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3C9" w:rsidRPr="009763C9" w:rsidRDefault="009763C9" w:rsidP="009763C9">
      <w:pPr>
        <w:widowControl/>
        <w:shd w:val="clear" w:color="auto" w:fill="FFFFFF"/>
        <w:jc w:val="center"/>
        <w:rPr>
          <w:rFonts w:asciiTheme="minorEastAsia" w:hAnsiTheme="minorEastAsia" w:cs="Helvetica"/>
          <w:kern w:val="0"/>
          <w:sz w:val="32"/>
          <w:szCs w:val="32"/>
        </w:rPr>
      </w:pPr>
      <w:r w:rsidRPr="00566491">
        <w:rPr>
          <w:rFonts w:asciiTheme="minorEastAsia" w:hAnsiTheme="minorEastAsia" w:cs="Helvetica"/>
          <w:b/>
          <w:bCs/>
          <w:kern w:val="0"/>
          <w:sz w:val="32"/>
          <w:szCs w:val="32"/>
        </w:rPr>
        <w:t>中华人民共和国环境影响评价法</w:t>
      </w:r>
    </w:p>
    <w:p w:rsidR="009763C9" w:rsidRPr="009763C9" w:rsidRDefault="009763C9" w:rsidP="009763C9">
      <w:pPr>
        <w:widowControl/>
        <w:shd w:val="clear" w:color="auto" w:fill="FFFFFF"/>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(2002年10月28日第九届全国人民代表大会常务委员会第三十次会议通过，根据2016年7月2日第十二届全国人民代表大会常务委员会第二十一次会议《关于修改&lt;中华人民共和国节约能源法&gt;等六部法律的决定》修正，根据2018年12月29日第十三届全国人民代表大会常务委员会第七次会议《关于修改&lt;中华人民共和国劳动法&gt;等七部法律的决定》修正)</w:t>
      </w:r>
    </w:p>
    <w:p w:rsidR="009763C9" w:rsidRPr="009763C9" w:rsidRDefault="009763C9" w:rsidP="009763C9">
      <w:pPr>
        <w:widowControl/>
        <w:shd w:val="clear" w:color="auto" w:fill="FFFFFF"/>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jc w:val="center"/>
        <w:rPr>
          <w:rFonts w:asciiTheme="minorEastAsia" w:hAnsiTheme="minorEastAsia" w:cs="Helvetica"/>
          <w:kern w:val="0"/>
          <w:sz w:val="28"/>
          <w:szCs w:val="28"/>
        </w:rPr>
      </w:pPr>
      <w:r w:rsidRPr="009763C9">
        <w:rPr>
          <w:rFonts w:asciiTheme="minorEastAsia" w:hAnsiTheme="minorEastAsia" w:cs="Helvetica"/>
          <w:kern w:val="0"/>
          <w:sz w:val="28"/>
          <w:szCs w:val="28"/>
        </w:rPr>
        <w:t>目 录</w:t>
      </w:r>
    </w:p>
    <w:p w:rsidR="009763C9" w:rsidRPr="009763C9" w:rsidRDefault="009763C9" w:rsidP="00566491">
      <w:pPr>
        <w:widowControl/>
        <w:shd w:val="clear" w:color="auto" w:fill="FFFFFF"/>
        <w:jc w:val="center"/>
        <w:rPr>
          <w:rFonts w:asciiTheme="minorEastAsia" w:hAnsiTheme="minorEastAsia" w:cs="Helvetica"/>
          <w:kern w:val="0"/>
          <w:sz w:val="28"/>
          <w:szCs w:val="28"/>
        </w:rPr>
      </w:pPr>
    </w:p>
    <w:p w:rsidR="009763C9" w:rsidRPr="009763C9" w:rsidRDefault="009763C9" w:rsidP="00566491">
      <w:pPr>
        <w:widowControl/>
        <w:shd w:val="clear" w:color="auto" w:fill="FFFFFF"/>
        <w:jc w:val="center"/>
        <w:rPr>
          <w:rFonts w:asciiTheme="minorEastAsia" w:hAnsiTheme="minorEastAsia" w:cs="Helvetica"/>
          <w:kern w:val="0"/>
          <w:sz w:val="28"/>
          <w:szCs w:val="28"/>
        </w:rPr>
      </w:pPr>
      <w:r w:rsidRPr="009763C9">
        <w:rPr>
          <w:rFonts w:asciiTheme="minorEastAsia" w:hAnsiTheme="minorEastAsia" w:cs="Helvetica"/>
          <w:kern w:val="0"/>
          <w:sz w:val="28"/>
          <w:szCs w:val="28"/>
        </w:rPr>
        <w:t>第一章 总则</w:t>
      </w:r>
    </w:p>
    <w:p w:rsidR="009763C9" w:rsidRPr="009763C9" w:rsidRDefault="009763C9" w:rsidP="00566491">
      <w:pPr>
        <w:widowControl/>
        <w:shd w:val="clear" w:color="auto" w:fill="FFFFFF"/>
        <w:jc w:val="center"/>
        <w:rPr>
          <w:rFonts w:asciiTheme="minorEastAsia" w:hAnsiTheme="minorEastAsia" w:cs="Helvetica"/>
          <w:kern w:val="0"/>
          <w:sz w:val="28"/>
          <w:szCs w:val="28"/>
        </w:rPr>
      </w:pPr>
    </w:p>
    <w:p w:rsidR="009763C9" w:rsidRPr="009763C9" w:rsidRDefault="009763C9" w:rsidP="00566491">
      <w:pPr>
        <w:widowControl/>
        <w:shd w:val="clear" w:color="auto" w:fill="FFFFFF"/>
        <w:jc w:val="center"/>
        <w:rPr>
          <w:rFonts w:asciiTheme="minorEastAsia" w:hAnsiTheme="minorEastAsia" w:cs="Helvetica"/>
          <w:kern w:val="0"/>
          <w:sz w:val="28"/>
          <w:szCs w:val="28"/>
        </w:rPr>
      </w:pPr>
      <w:r w:rsidRPr="009763C9">
        <w:rPr>
          <w:rFonts w:asciiTheme="minorEastAsia" w:hAnsiTheme="minorEastAsia" w:cs="Helvetica"/>
          <w:kern w:val="0"/>
          <w:sz w:val="28"/>
          <w:szCs w:val="28"/>
        </w:rPr>
        <w:t>第二章 规划的环境影响评价</w:t>
      </w:r>
    </w:p>
    <w:p w:rsidR="009763C9" w:rsidRPr="009763C9" w:rsidRDefault="009763C9" w:rsidP="00566491">
      <w:pPr>
        <w:widowControl/>
        <w:shd w:val="clear" w:color="auto" w:fill="FFFFFF"/>
        <w:jc w:val="center"/>
        <w:rPr>
          <w:rFonts w:asciiTheme="minorEastAsia" w:hAnsiTheme="minorEastAsia" w:cs="Helvetica"/>
          <w:kern w:val="0"/>
          <w:sz w:val="28"/>
          <w:szCs w:val="28"/>
        </w:rPr>
      </w:pPr>
    </w:p>
    <w:p w:rsidR="009763C9" w:rsidRPr="009763C9" w:rsidRDefault="009763C9" w:rsidP="00566491">
      <w:pPr>
        <w:widowControl/>
        <w:shd w:val="clear" w:color="auto" w:fill="FFFFFF"/>
        <w:jc w:val="center"/>
        <w:rPr>
          <w:rFonts w:asciiTheme="minorEastAsia" w:hAnsiTheme="minorEastAsia" w:cs="Helvetica"/>
          <w:kern w:val="0"/>
          <w:sz w:val="28"/>
          <w:szCs w:val="28"/>
        </w:rPr>
      </w:pPr>
      <w:r w:rsidRPr="009763C9">
        <w:rPr>
          <w:rFonts w:asciiTheme="minorEastAsia" w:hAnsiTheme="minorEastAsia" w:cs="Helvetica"/>
          <w:kern w:val="0"/>
          <w:sz w:val="28"/>
          <w:szCs w:val="28"/>
        </w:rPr>
        <w:t>第三章 建设项目的环境影响评价</w:t>
      </w:r>
    </w:p>
    <w:p w:rsidR="009763C9" w:rsidRPr="009763C9" w:rsidRDefault="009763C9" w:rsidP="00566491">
      <w:pPr>
        <w:widowControl/>
        <w:shd w:val="clear" w:color="auto" w:fill="FFFFFF"/>
        <w:jc w:val="center"/>
        <w:rPr>
          <w:rFonts w:asciiTheme="minorEastAsia" w:hAnsiTheme="minorEastAsia" w:cs="Helvetica"/>
          <w:kern w:val="0"/>
          <w:sz w:val="28"/>
          <w:szCs w:val="28"/>
        </w:rPr>
      </w:pPr>
    </w:p>
    <w:p w:rsidR="009763C9" w:rsidRPr="009763C9" w:rsidRDefault="009763C9" w:rsidP="00566491">
      <w:pPr>
        <w:widowControl/>
        <w:shd w:val="clear" w:color="auto" w:fill="FFFFFF"/>
        <w:jc w:val="center"/>
        <w:rPr>
          <w:rFonts w:asciiTheme="minorEastAsia" w:hAnsiTheme="minorEastAsia" w:cs="Helvetica"/>
          <w:kern w:val="0"/>
          <w:sz w:val="28"/>
          <w:szCs w:val="28"/>
        </w:rPr>
      </w:pPr>
      <w:r w:rsidRPr="009763C9">
        <w:rPr>
          <w:rFonts w:asciiTheme="minorEastAsia" w:hAnsiTheme="minorEastAsia" w:cs="Helvetica"/>
          <w:kern w:val="0"/>
          <w:sz w:val="28"/>
          <w:szCs w:val="28"/>
        </w:rPr>
        <w:t>第四章 法律责任</w:t>
      </w:r>
    </w:p>
    <w:p w:rsidR="009763C9" w:rsidRPr="009763C9" w:rsidRDefault="009763C9" w:rsidP="00566491">
      <w:pPr>
        <w:widowControl/>
        <w:shd w:val="clear" w:color="auto" w:fill="FFFFFF"/>
        <w:jc w:val="center"/>
        <w:rPr>
          <w:rFonts w:asciiTheme="minorEastAsia" w:hAnsiTheme="minorEastAsia" w:cs="Helvetica"/>
          <w:kern w:val="0"/>
          <w:sz w:val="28"/>
          <w:szCs w:val="28"/>
        </w:rPr>
      </w:pPr>
    </w:p>
    <w:p w:rsidR="009763C9" w:rsidRPr="009763C9" w:rsidRDefault="009763C9" w:rsidP="00566491">
      <w:pPr>
        <w:widowControl/>
        <w:shd w:val="clear" w:color="auto" w:fill="FFFFFF"/>
        <w:jc w:val="center"/>
        <w:rPr>
          <w:rFonts w:asciiTheme="minorEastAsia" w:hAnsiTheme="minorEastAsia" w:cs="Helvetica"/>
          <w:kern w:val="0"/>
          <w:sz w:val="28"/>
          <w:szCs w:val="28"/>
        </w:rPr>
      </w:pPr>
      <w:r w:rsidRPr="009763C9">
        <w:rPr>
          <w:rFonts w:asciiTheme="minorEastAsia" w:hAnsiTheme="minorEastAsia" w:cs="Helvetica"/>
          <w:kern w:val="0"/>
          <w:sz w:val="28"/>
          <w:szCs w:val="28"/>
        </w:rPr>
        <w:t>第五章 附则</w:t>
      </w:r>
    </w:p>
    <w:p w:rsidR="00566491" w:rsidRDefault="009763C9" w:rsidP="00566491">
      <w:pPr>
        <w:widowControl/>
        <w:shd w:val="clear" w:color="auto" w:fill="FFFFFF"/>
        <w:jc w:val="left"/>
        <w:rPr>
          <w:rFonts w:asciiTheme="minorEastAsia" w:hAnsiTheme="minorEastAsia" w:cs="Helvetica" w:hint="eastAsia"/>
          <w:kern w:val="0"/>
          <w:sz w:val="28"/>
          <w:szCs w:val="28"/>
        </w:rPr>
      </w:pPr>
      <w:r w:rsidRPr="009763C9">
        <w:rPr>
          <w:rFonts w:asciiTheme="minorEastAsia" w:hAnsiTheme="minorEastAsia" w:cs="Helvetica"/>
          <w:kern w:val="0"/>
          <w:sz w:val="28"/>
          <w:szCs w:val="28"/>
        </w:rPr>
        <w:t> </w:t>
      </w:r>
    </w:p>
    <w:p w:rsidR="00566491" w:rsidRDefault="00566491">
      <w:pPr>
        <w:widowControl/>
        <w:jc w:val="left"/>
        <w:rPr>
          <w:rFonts w:asciiTheme="minorEastAsia" w:hAnsiTheme="minorEastAsia" w:cs="Helvetica"/>
          <w:kern w:val="0"/>
          <w:sz w:val="28"/>
          <w:szCs w:val="28"/>
        </w:rPr>
      </w:pPr>
      <w:r>
        <w:rPr>
          <w:rFonts w:asciiTheme="minorEastAsia" w:hAnsiTheme="minorEastAsia" w:cs="Helvetica"/>
          <w:kern w:val="0"/>
          <w:sz w:val="28"/>
          <w:szCs w:val="28"/>
        </w:rPr>
        <w:br w:type="page"/>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lastRenderedPageBreak/>
        <w:t>第一章 总则</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bookmarkStart w:id="0" w:name="_GoBack"/>
      <w:bookmarkEnd w:id="0"/>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第一条 为了实施可持续发展战略，预防因规划和建设项目实施后对环境造成不良影响，促进经济、社会和环境的协调发展，制定本法。</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第二条 本法所称环境影响评价，是指对规划和建设项目实施后可能造成的环境影响进行分析、预测和评估，提出预防或者减轻不良环境影响的对策和措施，进行跟踪监测的方法与制度。</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第三条 编制本法第九条所规定的范围内的规划，在中华人民共和国领域和中华人民共和国管辖的其他海域内建设对环境有影响的项目，应当依照本法进行环境影响评价。</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第四条 环境影响评价必须客观、公开、公正，综合考虑规划或者建设项目实施后对各种环境因素及其所构成的生态系统可能造成的影响，为决策提供科学依据。</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第五条 国家鼓励有关单位、</w:t>
      </w:r>
      <w:hyperlink r:id="rId5" w:tgtFrame="_blank" w:history="1">
        <w:r w:rsidRPr="00566491">
          <w:rPr>
            <w:rFonts w:asciiTheme="minorEastAsia" w:hAnsiTheme="minorEastAsia" w:cs="Helvetica"/>
            <w:kern w:val="0"/>
            <w:sz w:val="28"/>
            <w:szCs w:val="28"/>
          </w:rPr>
          <w:t>专家</w:t>
        </w:r>
      </w:hyperlink>
      <w:r w:rsidRPr="009763C9">
        <w:rPr>
          <w:rFonts w:asciiTheme="minorEastAsia" w:hAnsiTheme="minorEastAsia" w:cs="Helvetica"/>
          <w:kern w:val="0"/>
          <w:sz w:val="28"/>
          <w:szCs w:val="28"/>
        </w:rPr>
        <w:t>和公众以适当方式参与环境影响评价。</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lastRenderedPageBreak/>
        <w:t>第六条 国家加强环境影响评价的基础数据库和评价指标体系建设，鼓励和支持对环境影响评价的方法、技术规范进行科学研究，建立必要的环境影响评价信息共享制度，提高环境影响评价的科学性。</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国务院生态环境主管部门应当会同国务院有关部门，组织建立和完善环境影响评价的基础数据库和评价指标体系。</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第二章 规划的环境影响评价</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第七条 国务院有关部门、设区的市级以上地方人民政府及其有关部门，对其组织编制的土地利用的有关规划，区域、流域、海域的建设、开发利用规划，应当在规划编制过程中组织进行环境影响评价，编写该规划有关环境影响的篇章或者说明。</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规划有关环境影响的篇章或者说明，应当对规划实施后可能造成的环境影响</w:t>
      </w:r>
      <w:proofErr w:type="gramStart"/>
      <w:r w:rsidRPr="009763C9">
        <w:rPr>
          <w:rFonts w:asciiTheme="minorEastAsia" w:hAnsiTheme="minorEastAsia" w:cs="Helvetica"/>
          <w:kern w:val="0"/>
          <w:sz w:val="28"/>
          <w:szCs w:val="28"/>
        </w:rPr>
        <w:t>作出</w:t>
      </w:r>
      <w:proofErr w:type="gramEnd"/>
      <w:r w:rsidRPr="009763C9">
        <w:rPr>
          <w:rFonts w:asciiTheme="minorEastAsia" w:hAnsiTheme="minorEastAsia" w:cs="Helvetica"/>
          <w:kern w:val="0"/>
          <w:sz w:val="28"/>
          <w:szCs w:val="28"/>
        </w:rPr>
        <w:t>分析、预测和评估，提出预防或者减轻不良环境影响的对策和措施，作为规划草案的组成部分一并报送规划审批机关。</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未编写有关环境影响的篇章或者说明的规划草案，审批机关不予审批。</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lastRenderedPageBreak/>
        <w:t>第八条 国务院有关部门、设区的市级以上地方人民政府及其有关部门，对其组织编制的工业、农业、畜牧业、林业、能源、水利、交通、城市建设、旅游、自然资源开发的有关专项规划(以下简称专项规划)，应当在该专项规划草案上报审批前，组织进行环境影响评价，并向审批该专项规划的机关提出环境影响报告书。</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前款所列专项规划中的指导性规划，按照本法第七条的规定进行环境影响评价。</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第九条 依照本法第七条、第八条的规定进行环境影响评价的规划的具体范围，由国务院生态环境主管部门会同国务院有关部门规定，报国务院批准。</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第十条 专项规划的环境影响报告书应当包括下列内容:</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w:t>
      </w:r>
      <w:proofErr w:type="gramStart"/>
      <w:r w:rsidRPr="009763C9">
        <w:rPr>
          <w:rFonts w:asciiTheme="minorEastAsia" w:hAnsiTheme="minorEastAsia" w:cs="Helvetica"/>
          <w:kern w:val="0"/>
          <w:sz w:val="28"/>
          <w:szCs w:val="28"/>
        </w:rPr>
        <w:t>一</w:t>
      </w:r>
      <w:proofErr w:type="gramEnd"/>
      <w:r w:rsidRPr="009763C9">
        <w:rPr>
          <w:rFonts w:asciiTheme="minorEastAsia" w:hAnsiTheme="minorEastAsia" w:cs="Helvetica"/>
          <w:kern w:val="0"/>
          <w:sz w:val="28"/>
          <w:szCs w:val="28"/>
        </w:rPr>
        <w:t>)实施该规划对环境可能造成影响的分析、预测和评估;</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(二)预防或者减轻不良环境影响的对策和措施;</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(三)环境影响评价的结论。</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lastRenderedPageBreak/>
        <w:t>第十一条 专项规划的编制机关对可能造成不良环境影响并直接涉及公众环境权益的规划，应当在该规划草案报送审批前，举行论证会、听证会，或者采取其他形式，征求有关单位、专家和公众对环境影响报告书草案的意见。但是，国家规定需要保密的情形除外。</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编制机关应当认真考虑有关单位、专家和公众对环境影响报告书草案的意见，并应当在报送审查的环境影响报告书中附具对意见采纳或者不采纳的说明。</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第十二条 专项规划的编制机关在报批规划草案时，应当将环境影响报告书一并</w:t>
      </w:r>
      <w:proofErr w:type="gramStart"/>
      <w:r w:rsidRPr="009763C9">
        <w:rPr>
          <w:rFonts w:asciiTheme="minorEastAsia" w:hAnsiTheme="minorEastAsia" w:cs="Helvetica"/>
          <w:kern w:val="0"/>
          <w:sz w:val="28"/>
          <w:szCs w:val="28"/>
        </w:rPr>
        <w:t>附送审批</w:t>
      </w:r>
      <w:proofErr w:type="gramEnd"/>
      <w:r w:rsidRPr="009763C9">
        <w:rPr>
          <w:rFonts w:asciiTheme="minorEastAsia" w:hAnsiTheme="minorEastAsia" w:cs="Helvetica"/>
          <w:kern w:val="0"/>
          <w:sz w:val="28"/>
          <w:szCs w:val="28"/>
        </w:rPr>
        <w:t>机关审查;未附送环境影响报告书的，审批机关不予审批。</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第十三条 设区的市级以上人民政府在审批专项规划草案，</w:t>
      </w:r>
      <w:proofErr w:type="gramStart"/>
      <w:r w:rsidRPr="009763C9">
        <w:rPr>
          <w:rFonts w:asciiTheme="minorEastAsia" w:hAnsiTheme="minorEastAsia" w:cs="Helvetica"/>
          <w:kern w:val="0"/>
          <w:sz w:val="28"/>
          <w:szCs w:val="28"/>
        </w:rPr>
        <w:t>作出</w:t>
      </w:r>
      <w:proofErr w:type="gramEnd"/>
      <w:r w:rsidRPr="009763C9">
        <w:rPr>
          <w:rFonts w:asciiTheme="minorEastAsia" w:hAnsiTheme="minorEastAsia" w:cs="Helvetica"/>
          <w:kern w:val="0"/>
          <w:sz w:val="28"/>
          <w:szCs w:val="28"/>
        </w:rPr>
        <w:t>决策前，应当先由人民政府指定的生态环境主管部门或者其他部门召集有关部门代表和专家组成审查小组，对环境影响报告书进行审查。审查小组应当提出书面审查意见。</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参加前款规定的审查小组的专家，应当</w:t>
      </w:r>
      <w:proofErr w:type="gramStart"/>
      <w:r w:rsidRPr="009763C9">
        <w:rPr>
          <w:rFonts w:asciiTheme="minorEastAsia" w:hAnsiTheme="minorEastAsia" w:cs="Helvetica"/>
          <w:kern w:val="0"/>
          <w:sz w:val="28"/>
          <w:szCs w:val="28"/>
        </w:rPr>
        <w:t>从按照</w:t>
      </w:r>
      <w:proofErr w:type="gramEnd"/>
      <w:r w:rsidRPr="009763C9">
        <w:rPr>
          <w:rFonts w:asciiTheme="minorEastAsia" w:hAnsiTheme="minorEastAsia" w:cs="Helvetica"/>
          <w:kern w:val="0"/>
          <w:sz w:val="28"/>
          <w:szCs w:val="28"/>
        </w:rPr>
        <w:t>国务院生态环境主管部门的规定设立的专家库内的相关专业的专家名单中，以随机抽取的方式确定。</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lastRenderedPageBreak/>
        <w:t>由省级以上人民政府有关部门负责审批的专项规划，其环境影响报告书的审查办法，由国务院生态环境主管部门会同国务院有关部门制定。</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第十四条 审查小组提出修改意见的，专项规划的编制机关应当根据环境影响报告书结论和审查意见对规划草案进行修改完善，并对环境影响报告书结论和审查意见的采纳情况</w:t>
      </w:r>
      <w:proofErr w:type="gramStart"/>
      <w:r w:rsidRPr="009763C9">
        <w:rPr>
          <w:rFonts w:asciiTheme="minorEastAsia" w:hAnsiTheme="minorEastAsia" w:cs="Helvetica"/>
          <w:kern w:val="0"/>
          <w:sz w:val="28"/>
          <w:szCs w:val="28"/>
        </w:rPr>
        <w:t>作出</w:t>
      </w:r>
      <w:proofErr w:type="gramEnd"/>
      <w:r w:rsidRPr="009763C9">
        <w:rPr>
          <w:rFonts w:asciiTheme="minorEastAsia" w:hAnsiTheme="minorEastAsia" w:cs="Helvetica"/>
          <w:kern w:val="0"/>
          <w:sz w:val="28"/>
          <w:szCs w:val="28"/>
        </w:rPr>
        <w:t>说明;不采纳的，应当说明理由。</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设区的市级以上人民政府或者省级以上人民政府有关部门在审批专项规划草案时，应当将环境影响报告书结论以及审查意见作为决策的重要依据。</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在审批中未采纳环境影响报告书结论以及审查意见的，应当</w:t>
      </w:r>
      <w:proofErr w:type="gramStart"/>
      <w:r w:rsidRPr="009763C9">
        <w:rPr>
          <w:rFonts w:asciiTheme="minorEastAsia" w:hAnsiTheme="minorEastAsia" w:cs="Helvetica"/>
          <w:kern w:val="0"/>
          <w:sz w:val="28"/>
          <w:szCs w:val="28"/>
        </w:rPr>
        <w:t>作出</w:t>
      </w:r>
      <w:proofErr w:type="gramEnd"/>
      <w:r w:rsidRPr="009763C9">
        <w:rPr>
          <w:rFonts w:asciiTheme="minorEastAsia" w:hAnsiTheme="minorEastAsia" w:cs="Helvetica"/>
          <w:kern w:val="0"/>
          <w:sz w:val="28"/>
          <w:szCs w:val="28"/>
        </w:rPr>
        <w:t>说明，并存档备查。</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第十五条 对环境有重大影响的规划实施后，编制机关应当及时组织环境影响的跟踪评价，并将评价结果报告审批机关;发现有明显不良环境影响的，应当及时提出改进措施。</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第三章 建设项目的环境影响评价</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lastRenderedPageBreak/>
        <w:t>第十六条 国家根据建设项目对环境的影响程度，对建设项目的环境影响评价实行分类管理。</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建设单位应当按照下列规定组织编制环境影响报告书、环境影响报告表或者填报环境影响登记表(以下统称环境影响评价文件):</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w:t>
      </w:r>
      <w:proofErr w:type="gramStart"/>
      <w:r w:rsidRPr="009763C9">
        <w:rPr>
          <w:rFonts w:asciiTheme="minorEastAsia" w:hAnsiTheme="minorEastAsia" w:cs="Helvetica"/>
          <w:kern w:val="0"/>
          <w:sz w:val="28"/>
          <w:szCs w:val="28"/>
        </w:rPr>
        <w:t>一</w:t>
      </w:r>
      <w:proofErr w:type="gramEnd"/>
      <w:r w:rsidRPr="009763C9">
        <w:rPr>
          <w:rFonts w:asciiTheme="minorEastAsia" w:hAnsiTheme="minorEastAsia" w:cs="Helvetica"/>
          <w:kern w:val="0"/>
          <w:sz w:val="28"/>
          <w:szCs w:val="28"/>
        </w:rPr>
        <w:t>)可能造成重大环境影响的，应当编制环境影响报告书，对产生的环境影响进行全面评价;</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(二)可能造成轻度环境影响的，应当编制环境影响报告表，对产生的环境影响进行分析或者专项评价;</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(三)对环境影响很小、不需要进行环境影响评价的，应当填报环境影响登记表。</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建设项目的环境影响评价分类管理名录，由国务院生态环境主管部门制定并公布。</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第十七条 建设项目的环境影响报告书应当包括下列内容:</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w:t>
      </w:r>
      <w:proofErr w:type="gramStart"/>
      <w:r w:rsidRPr="009763C9">
        <w:rPr>
          <w:rFonts w:asciiTheme="minorEastAsia" w:hAnsiTheme="minorEastAsia" w:cs="Helvetica"/>
          <w:kern w:val="0"/>
          <w:sz w:val="28"/>
          <w:szCs w:val="28"/>
        </w:rPr>
        <w:t>一</w:t>
      </w:r>
      <w:proofErr w:type="gramEnd"/>
      <w:r w:rsidRPr="009763C9">
        <w:rPr>
          <w:rFonts w:asciiTheme="minorEastAsia" w:hAnsiTheme="minorEastAsia" w:cs="Helvetica"/>
          <w:kern w:val="0"/>
          <w:sz w:val="28"/>
          <w:szCs w:val="28"/>
        </w:rPr>
        <w:t>)建设项目概况;</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lastRenderedPageBreak/>
        <w:t>(二)建设项目周围环境现状;</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(三)建设项目对环境可能造成影响的分析、预测和评估;</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(四)建设项目环境保护措施及其技术、经济论证;</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(五)建设项目对环境影响的经济损益分析;</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(六)对建设项目实施环境监测的建议;</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(七)环境影响评价的结论。</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环境影响报告表和环境影响登记表的内容和格式，由国务院生态环境主管部门制定。</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第十八条 建设项目的环境影响评价，应当避免与规划的环境影响评价相重复。</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作为一项整体建设项目的规划，按照建设项目进行环境影响评价，不进行规划的环境影响评价。</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lastRenderedPageBreak/>
        <w:t>已经进行了环境影响评价的规划包含具体建设项目的，规划的环境影响评价结论应当作为建设项目环境影响评价的重要依据，建设项目环境影响评价的内容应当根据规划的环境影响评价审查意见予以简化。</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第十九条 建设单位可以委托技术单位对其建设项目开展环境影响评价，编制建设项目环境影响报告书、环境影响报告表;建设单位具备环境影响评价技术能力的，可以自行对其建设项目开展环境影响评价，编制建设项目环境影响报告书、环境影响报告表。</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编制建设项目环境影响报告书、环境影响报告表应当遵守国家有关环境影响评价标准、技术规范等规定。</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国务院生态环境主管部门应当制定建设项目环境影响报告书、环境影响报告表编制的能力建设指南和监管办法。</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接受委托为建设单位编制建设项目环境影响报告书、环境影响报告表的技术单位，不得与负责审批建设项目环境影响报告书、环境影响报告表的生态环境主管部门或者其他有关审批部门存在任何利益关系。</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lastRenderedPageBreak/>
        <w:t>第二十条 建设单位应当对建设项目环境影响报告书、环境影响报告表的内容和结论负责，接受委托编制建设项目环境影响报告书、环境影响报告表的技术单位对其编制的建设项目环境影响报告书、环境影响报告</w:t>
      </w:r>
      <w:proofErr w:type="gramStart"/>
      <w:r w:rsidRPr="009763C9">
        <w:rPr>
          <w:rFonts w:asciiTheme="minorEastAsia" w:hAnsiTheme="minorEastAsia" w:cs="Helvetica"/>
          <w:kern w:val="0"/>
          <w:sz w:val="28"/>
          <w:szCs w:val="28"/>
        </w:rPr>
        <w:t>表承担</w:t>
      </w:r>
      <w:proofErr w:type="gramEnd"/>
      <w:r w:rsidRPr="009763C9">
        <w:rPr>
          <w:rFonts w:asciiTheme="minorEastAsia" w:hAnsiTheme="minorEastAsia" w:cs="Helvetica"/>
          <w:kern w:val="0"/>
          <w:sz w:val="28"/>
          <w:szCs w:val="28"/>
        </w:rPr>
        <w:t>相应责任。</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设区的市级以上人民政府生态环境主管部门应当加强对建设项目环境影响报告书、环境影响报告表编制单位的监督管理和质量考核。</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负责审批建设项目环境影响报告书、环境影响报告表的生态环境主管部门应当将编制单位、编制主持人和主要编制人员的相关违法信息记入社会诚信档案，并纳入全国信用信息共享</w:t>
      </w:r>
      <w:hyperlink r:id="rId6" w:tgtFrame="_blank" w:history="1">
        <w:r w:rsidRPr="00566491">
          <w:rPr>
            <w:rFonts w:asciiTheme="minorEastAsia" w:hAnsiTheme="minorEastAsia" w:cs="Helvetica"/>
            <w:kern w:val="0"/>
            <w:sz w:val="28"/>
            <w:szCs w:val="28"/>
          </w:rPr>
          <w:t>平台</w:t>
        </w:r>
      </w:hyperlink>
      <w:r w:rsidRPr="009763C9">
        <w:rPr>
          <w:rFonts w:asciiTheme="minorEastAsia" w:hAnsiTheme="minorEastAsia" w:cs="Helvetica"/>
          <w:kern w:val="0"/>
          <w:sz w:val="28"/>
          <w:szCs w:val="28"/>
        </w:rPr>
        <w:t>和国家企业信用信息公示系统向社会公布。</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任何单位和个人不得为建设单位指定编制建设项目环境影响报告书、环境影响报告表的技术单位。</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第二十一条 除国家规定需要保密的情形外，对环境可能造成重大影响、应当编制环境影响报告书的建设项目，建设单位应当在报批建设项目环境影响报告书前，举行论证会、听证会，或者采取其他形式，征求有关单位、专家和公众的意见。</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lastRenderedPageBreak/>
        <w:t>建设单位报批的环境影响报告书应当附具对有关单位、专家和公众的意见采纳或者不采纳的说明。</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第二十二条 建设项目的环境影响报告书、报告表，由建设单位按照国务院的规定报有审批权的生态环境主管部门审批。</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海洋工程建设项目的海洋环境影响报告书的审批，依照《中华人民共和国海洋环境保护法》的规定办理。</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审批部门应当自收到环境影响报告书之日起六十日内，收到环境影响报告表之日起三十日内，分别</w:t>
      </w:r>
      <w:proofErr w:type="gramStart"/>
      <w:r w:rsidRPr="009763C9">
        <w:rPr>
          <w:rFonts w:asciiTheme="minorEastAsia" w:hAnsiTheme="minorEastAsia" w:cs="Helvetica"/>
          <w:kern w:val="0"/>
          <w:sz w:val="28"/>
          <w:szCs w:val="28"/>
        </w:rPr>
        <w:t>作出</w:t>
      </w:r>
      <w:proofErr w:type="gramEnd"/>
      <w:r w:rsidRPr="009763C9">
        <w:rPr>
          <w:rFonts w:asciiTheme="minorEastAsia" w:hAnsiTheme="minorEastAsia" w:cs="Helvetica"/>
          <w:kern w:val="0"/>
          <w:sz w:val="28"/>
          <w:szCs w:val="28"/>
        </w:rPr>
        <w:t>审批决定并书面通知建设单位。</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国家对环境影响登记表实行备案管理。</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审核、审批建设项目环境影响报告书、报告表以及备案环境影响登记表，不得收取任何费用。</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第二十三条 国务院生态环境主管部门负责审批下列建设项目的环境影响评价文件:</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w:t>
      </w:r>
      <w:proofErr w:type="gramStart"/>
      <w:r w:rsidRPr="009763C9">
        <w:rPr>
          <w:rFonts w:asciiTheme="minorEastAsia" w:hAnsiTheme="minorEastAsia" w:cs="Helvetica"/>
          <w:kern w:val="0"/>
          <w:sz w:val="28"/>
          <w:szCs w:val="28"/>
        </w:rPr>
        <w:t>一</w:t>
      </w:r>
      <w:proofErr w:type="gramEnd"/>
      <w:r w:rsidRPr="009763C9">
        <w:rPr>
          <w:rFonts w:asciiTheme="minorEastAsia" w:hAnsiTheme="minorEastAsia" w:cs="Helvetica"/>
          <w:kern w:val="0"/>
          <w:sz w:val="28"/>
          <w:szCs w:val="28"/>
        </w:rPr>
        <w:t>)核设施、绝密工程等特殊性质的建设项目;</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lastRenderedPageBreak/>
        <w:t>(二)跨省、自治区、直辖市行政区域的建设项目;</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(三)由国务院审批的或者由国务院授权有关部门审批的建设项目。</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前款规定以外的建设项目的环境影响评价文件的审批权限，由省、自治区、直辖市人民政府规定。</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建设项目可能造成跨行政区域的不良环境影响，有关生态环境主管部门对该项目的环境影响评价结论有争议的，其环境影响评价文件由共同的上一级生态环境主管部门审批。</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第二十四条 建设项目的环境影响评价文件经批准后，建设项目的性质、规模、地点、采用的生产工艺或者防治污染、防止生态破坏的措施发生重大变动的，建设单位应当重新报批建设项目的环境影响评价文件。</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lastRenderedPageBreak/>
        <w:t>第二十五条 建设项目的环境影响评价文件未依法经审批部门审查或者审查后未予批准的，建设单位不得开工建设。</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第二十六条 建设项目建设过程中，建设单位应当同时实施环境影响报告书、环境影响报告表以及环境影响评价文件审批部门审批意见中提出的环境保护对策措施。</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第二十七条 在项目建设、运行过程中产生不符合经审批的环境影响评价文件的情形的，建设单位应当组织环境影响的后评价，采取改进措施，并报原环境影响评价文件审批部门和建设项目审批部门备案;原环境影响评价文件审批部门也可以责成建设单位进行环境影响的后评价，采取改进措施。</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第二十八条 生态环境主管部门应当对建设项目投入生产或者使用后所产生的环境影响进行跟踪检查，对造成严重环境污染或者生态破坏的，应当查清原因、查明责任。</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对属于建设项目环境影响报告书、环境影响报告表存在基础资料明显不实，内容存在重大缺陷、遗漏或者虚假，环境影响评价结论不正确或者不合理等严重质量问题的，依照本法第三十二条的规定追究建设单位及其相关责任人员和接受委托编制建设项目环境影响报告书、环境影响报告表的技术单位及其相关人员的法律责任;属于审批</w:t>
      </w:r>
      <w:r w:rsidRPr="009763C9">
        <w:rPr>
          <w:rFonts w:asciiTheme="minorEastAsia" w:hAnsiTheme="minorEastAsia" w:cs="Helvetica"/>
          <w:kern w:val="0"/>
          <w:sz w:val="28"/>
          <w:szCs w:val="28"/>
        </w:rPr>
        <w:lastRenderedPageBreak/>
        <w:t>部门工作人员失职、渎职，对依法不应批准的建设项目环境影响报告书、环境影响报告</w:t>
      </w:r>
      <w:proofErr w:type="gramStart"/>
      <w:r w:rsidRPr="009763C9">
        <w:rPr>
          <w:rFonts w:asciiTheme="minorEastAsia" w:hAnsiTheme="minorEastAsia" w:cs="Helvetica"/>
          <w:kern w:val="0"/>
          <w:sz w:val="28"/>
          <w:szCs w:val="28"/>
        </w:rPr>
        <w:t>表予以</w:t>
      </w:r>
      <w:proofErr w:type="gramEnd"/>
      <w:r w:rsidRPr="009763C9">
        <w:rPr>
          <w:rFonts w:asciiTheme="minorEastAsia" w:hAnsiTheme="minorEastAsia" w:cs="Helvetica"/>
          <w:kern w:val="0"/>
          <w:sz w:val="28"/>
          <w:szCs w:val="28"/>
        </w:rPr>
        <w:t>批准的，依照本法第三十四条的规定追究其法律责任。</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第四章 法律责任</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第二十九条 规划编制机关违反本法规定，未组织环境影响评价，或者组织环境影响评价时弄虚作假或者有失职行为，造成环境影响评价严重失实的，对直接负责的主管人员和其他直接责任人员，由上级机关或者监察机关依法给予行政处分。</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第三十条 规划审批机关对依法应当编写有关环境影响的篇章或者说明而未编写的规划草案，依法应当附送环境影响报告书而未附送的专项规划草案，违法予以批准的，对直接负责的主管人员和其他直接责任人员，由上级机关或者监察机关依法给予行政处分。</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第三十一条 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lastRenderedPageBreak/>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建设项目环境影响报告书、报告表未经批准或者未经原审批部门重新审核同意，建设单位擅自开工建设的，依照前款的规定处罚、处分。</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建设单位未依法备案建设项目环境影响登记表的，由县级以上生态环境主管部门责令备案，处五万元以下的罚款。</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海洋工程建设项目的建设单位有本条所列违法行为的，依照《中华人民共和国海洋环境保护法》的规定处罚。</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第三十二条 建设项目环境影响报告书、环境影响报告表存在基础资料明显不实，内容存在重大缺陷、遗漏或者虚假，环境影响评价结论不正确或者不合理等严重质量问题的，由设区的市级以上人民政府生态环境主管部门对建设单位处五十万元以上二百万元以下的罚款，并对建设单位的法定代表人、主要负责人、直接负责的主管人员和其他直接责任人员，处五万元以上二十万元以下的罚款。</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w:t>
      </w:r>
      <w:r w:rsidRPr="009763C9">
        <w:rPr>
          <w:rFonts w:asciiTheme="minorEastAsia" w:hAnsiTheme="minorEastAsia" w:cs="Helvetica"/>
          <w:kern w:val="0"/>
          <w:sz w:val="28"/>
          <w:szCs w:val="28"/>
        </w:rPr>
        <w:lastRenderedPageBreak/>
        <w:t>合理等严重质量问题的，由设区的市级以上人民政府生态环境主管部门对技术单位处所收费用三倍以上五倍以下的罚款;情节严重的，禁止从事环境影响报告书、环境影响报告表编制工作;有违法所得的，没收违法所得。</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编制单位有本条第一款、第二款规定的违法行为的，编制主持人和主要编制人员五年内禁止从事环境影响报告书、环境影响报告表编制工作;构成犯罪的，依法追究刑事责任，并终身禁止从事环境影响报告书、环境影响报告表编制工作。</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第三十三条 负责审核、审批、备案建设项目环境影响评价文件的部门在审批、备案中收取费用的，由其上级机关或者监察机关责令退还;情节严重的，对直接负责的主管人员和其他直接责任人员依法给予行政处分。</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第三十四条 生态环境主管部门或者其他部门的工作人员徇私舞弊，滥用职权，玩忽职守，违法批准建设项目环境影响评价文件的，依法给予行政处分;构成犯罪的，依法追究刑事责任。</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第五章 附则</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lastRenderedPageBreak/>
        <w:t>第三十五条 省、自治区、直辖市人民政府可以根据本地的实际情况，要求对本辖区的县级人民政府编制的规划进行环境影响评价。具体办法由省、自治区、直辖市参照本法第二章的规定制定。</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第三十六条 军事设施建设项目的环境影响评价办法，由中央军事委员会依照本法的原则制定。</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 </w:t>
      </w:r>
    </w:p>
    <w:p w:rsidR="009763C9" w:rsidRPr="009763C9" w:rsidRDefault="009763C9" w:rsidP="00566491">
      <w:pPr>
        <w:widowControl/>
        <w:shd w:val="clear" w:color="auto" w:fill="FFFFFF"/>
        <w:ind w:firstLineChars="200" w:firstLine="560"/>
        <w:jc w:val="left"/>
        <w:rPr>
          <w:rFonts w:asciiTheme="minorEastAsia" w:hAnsiTheme="minorEastAsia" w:cs="Helvetica"/>
          <w:kern w:val="0"/>
          <w:sz w:val="28"/>
          <w:szCs w:val="28"/>
        </w:rPr>
      </w:pPr>
      <w:r w:rsidRPr="009763C9">
        <w:rPr>
          <w:rFonts w:asciiTheme="minorEastAsia" w:hAnsiTheme="minorEastAsia" w:cs="Helvetica"/>
          <w:kern w:val="0"/>
          <w:sz w:val="28"/>
          <w:szCs w:val="28"/>
        </w:rPr>
        <w:t>第三十七条 本法自2003年9月1日起施行。</w:t>
      </w:r>
    </w:p>
    <w:p w:rsidR="00427686" w:rsidRPr="00566491" w:rsidRDefault="00427686">
      <w:pPr>
        <w:rPr>
          <w:rFonts w:asciiTheme="minorEastAsia" w:hAnsiTheme="minorEastAsia" w:hint="eastAsia"/>
          <w:sz w:val="28"/>
          <w:szCs w:val="28"/>
        </w:rPr>
      </w:pPr>
    </w:p>
    <w:sectPr w:rsidR="00427686" w:rsidRPr="005664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839"/>
    <w:rsid w:val="00427686"/>
    <w:rsid w:val="00566491"/>
    <w:rsid w:val="009763C9"/>
    <w:rsid w:val="00AD2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763C9"/>
    <w:rPr>
      <w:b/>
      <w:bCs/>
    </w:rPr>
  </w:style>
  <w:style w:type="character" w:styleId="a4">
    <w:name w:val="Hyperlink"/>
    <w:basedOn w:val="a0"/>
    <w:uiPriority w:val="99"/>
    <w:semiHidden/>
    <w:unhideWhenUsed/>
    <w:rsid w:val="009763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763C9"/>
    <w:rPr>
      <w:b/>
      <w:bCs/>
    </w:rPr>
  </w:style>
  <w:style w:type="character" w:styleId="a4">
    <w:name w:val="Hyperlink"/>
    <w:basedOn w:val="a0"/>
    <w:uiPriority w:val="99"/>
    <w:semiHidden/>
    <w:unhideWhenUsed/>
    <w:rsid w:val="009763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19676">
      <w:bodyDiv w:val="1"/>
      <w:marLeft w:val="0"/>
      <w:marRight w:val="0"/>
      <w:marTop w:val="0"/>
      <w:marBottom w:val="0"/>
      <w:divBdr>
        <w:top w:val="none" w:sz="0" w:space="0" w:color="auto"/>
        <w:left w:val="none" w:sz="0" w:space="0" w:color="auto"/>
        <w:bottom w:val="none" w:sz="0" w:space="0" w:color="auto"/>
        <w:right w:val="none" w:sz="0" w:space="0" w:color="auto"/>
      </w:divBdr>
      <w:divsChild>
        <w:div w:id="140511451">
          <w:marLeft w:val="0"/>
          <w:marRight w:val="0"/>
          <w:marTop w:val="0"/>
          <w:marBottom w:val="0"/>
          <w:divBdr>
            <w:top w:val="none" w:sz="0" w:space="0" w:color="auto"/>
            <w:left w:val="none" w:sz="0" w:space="0" w:color="auto"/>
            <w:bottom w:val="none" w:sz="0" w:space="0" w:color="auto"/>
            <w:right w:val="none" w:sz="0" w:space="0" w:color="auto"/>
          </w:divBdr>
        </w:div>
        <w:div w:id="1234126827">
          <w:marLeft w:val="0"/>
          <w:marRight w:val="0"/>
          <w:marTop w:val="0"/>
          <w:marBottom w:val="0"/>
          <w:divBdr>
            <w:top w:val="none" w:sz="0" w:space="0" w:color="auto"/>
            <w:left w:val="none" w:sz="0" w:space="0" w:color="auto"/>
            <w:bottom w:val="none" w:sz="0" w:space="0" w:color="auto"/>
            <w:right w:val="none" w:sz="0" w:space="0" w:color="auto"/>
          </w:divBdr>
        </w:div>
        <w:div w:id="315230090">
          <w:marLeft w:val="0"/>
          <w:marRight w:val="0"/>
          <w:marTop w:val="0"/>
          <w:marBottom w:val="0"/>
          <w:divBdr>
            <w:top w:val="none" w:sz="0" w:space="0" w:color="auto"/>
            <w:left w:val="none" w:sz="0" w:space="0" w:color="auto"/>
            <w:bottom w:val="none" w:sz="0" w:space="0" w:color="auto"/>
            <w:right w:val="none" w:sz="0" w:space="0" w:color="auto"/>
          </w:divBdr>
        </w:div>
        <w:div w:id="825241201">
          <w:marLeft w:val="0"/>
          <w:marRight w:val="0"/>
          <w:marTop w:val="0"/>
          <w:marBottom w:val="0"/>
          <w:divBdr>
            <w:top w:val="none" w:sz="0" w:space="0" w:color="auto"/>
            <w:left w:val="none" w:sz="0" w:space="0" w:color="auto"/>
            <w:bottom w:val="none" w:sz="0" w:space="0" w:color="auto"/>
            <w:right w:val="none" w:sz="0" w:space="0" w:color="auto"/>
          </w:divBdr>
        </w:div>
        <w:div w:id="1228035687">
          <w:marLeft w:val="0"/>
          <w:marRight w:val="0"/>
          <w:marTop w:val="0"/>
          <w:marBottom w:val="0"/>
          <w:divBdr>
            <w:top w:val="none" w:sz="0" w:space="0" w:color="auto"/>
            <w:left w:val="none" w:sz="0" w:space="0" w:color="auto"/>
            <w:bottom w:val="none" w:sz="0" w:space="0" w:color="auto"/>
            <w:right w:val="none" w:sz="0" w:space="0" w:color="auto"/>
          </w:divBdr>
        </w:div>
        <w:div w:id="1275554155">
          <w:marLeft w:val="0"/>
          <w:marRight w:val="0"/>
          <w:marTop w:val="0"/>
          <w:marBottom w:val="0"/>
          <w:divBdr>
            <w:top w:val="none" w:sz="0" w:space="0" w:color="auto"/>
            <w:left w:val="none" w:sz="0" w:space="0" w:color="auto"/>
            <w:bottom w:val="none" w:sz="0" w:space="0" w:color="auto"/>
            <w:right w:val="none" w:sz="0" w:space="0" w:color="auto"/>
          </w:divBdr>
        </w:div>
        <w:div w:id="1483618637">
          <w:marLeft w:val="0"/>
          <w:marRight w:val="0"/>
          <w:marTop w:val="0"/>
          <w:marBottom w:val="0"/>
          <w:divBdr>
            <w:top w:val="none" w:sz="0" w:space="0" w:color="auto"/>
            <w:left w:val="none" w:sz="0" w:space="0" w:color="auto"/>
            <w:bottom w:val="none" w:sz="0" w:space="0" w:color="auto"/>
            <w:right w:val="none" w:sz="0" w:space="0" w:color="auto"/>
          </w:divBdr>
        </w:div>
        <w:div w:id="1596403716">
          <w:marLeft w:val="0"/>
          <w:marRight w:val="0"/>
          <w:marTop w:val="0"/>
          <w:marBottom w:val="0"/>
          <w:divBdr>
            <w:top w:val="none" w:sz="0" w:space="0" w:color="auto"/>
            <w:left w:val="none" w:sz="0" w:space="0" w:color="auto"/>
            <w:bottom w:val="none" w:sz="0" w:space="0" w:color="auto"/>
            <w:right w:val="none" w:sz="0" w:space="0" w:color="auto"/>
          </w:divBdr>
        </w:div>
        <w:div w:id="712582667">
          <w:marLeft w:val="0"/>
          <w:marRight w:val="0"/>
          <w:marTop w:val="0"/>
          <w:marBottom w:val="0"/>
          <w:divBdr>
            <w:top w:val="none" w:sz="0" w:space="0" w:color="auto"/>
            <w:left w:val="none" w:sz="0" w:space="0" w:color="auto"/>
            <w:bottom w:val="none" w:sz="0" w:space="0" w:color="auto"/>
            <w:right w:val="none" w:sz="0" w:space="0" w:color="auto"/>
          </w:divBdr>
        </w:div>
        <w:div w:id="34161781">
          <w:marLeft w:val="0"/>
          <w:marRight w:val="0"/>
          <w:marTop w:val="0"/>
          <w:marBottom w:val="0"/>
          <w:divBdr>
            <w:top w:val="none" w:sz="0" w:space="0" w:color="auto"/>
            <w:left w:val="none" w:sz="0" w:space="0" w:color="auto"/>
            <w:bottom w:val="none" w:sz="0" w:space="0" w:color="auto"/>
            <w:right w:val="none" w:sz="0" w:space="0" w:color="auto"/>
          </w:divBdr>
        </w:div>
        <w:div w:id="1328821913">
          <w:marLeft w:val="0"/>
          <w:marRight w:val="0"/>
          <w:marTop w:val="0"/>
          <w:marBottom w:val="0"/>
          <w:divBdr>
            <w:top w:val="none" w:sz="0" w:space="0" w:color="auto"/>
            <w:left w:val="none" w:sz="0" w:space="0" w:color="auto"/>
            <w:bottom w:val="none" w:sz="0" w:space="0" w:color="auto"/>
            <w:right w:val="none" w:sz="0" w:space="0" w:color="auto"/>
          </w:divBdr>
        </w:div>
        <w:div w:id="758450482">
          <w:marLeft w:val="0"/>
          <w:marRight w:val="0"/>
          <w:marTop w:val="0"/>
          <w:marBottom w:val="0"/>
          <w:divBdr>
            <w:top w:val="none" w:sz="0" w:space="0" w:color="auto"/>
            <w:left w:val="none" w:sz="0" w:space="0" w:color="auto"/>
            <w:bottom w:val="none" w:sz="0" w:space="0" w:color="auto"/>
            <w:right w:val="none" w:sz="0" w:space="0" w:color="auto"/>
          </w:divBdr>
        </w:div>
        <w:div w:id="1354109877">
          <w:marLeft w:val="0"/>
          <w:marRight w:val="0"/>
          <w:marTop w:val="0"/>
          <w:marBottom w:val="0"/>
          <w:divBdr>
            <w:top w:val="none" w:sz="0" w:space="0" w:color="auto"/>
            <w:left w:val="none" w:sz="0" w:space="0" w:color="auto"/>
            <w:bottom w:val="none" w:sz="0" w:space="0" w:color="auto"/>
            <w:right w:val="none" w:sz="0" w:space="0" w:color="auto"/>
          </w:divBdr>
        </w:div>
        <w:div w:id="615217584">
          <w:marLeft w:val="0"/>
          <w:marRight w:val="0"/>
          <w:marTop w:val="0"/>
          <w:marBottom w:val="0"/>
          <w:divBdr>
            <w:top w:val="none" w:sz="0" w:space="0" w:color="auto"/>
            <w:left w:val="none" w:sz="0" w:space="0" w:color="auto"/>
            <w:bottom w:val="none" w:sz="0" w:space="0" w:color="auto"/>
            <w:right w:val="none" w:sz="0" w:space="0" w:color="auto"/>
          </w:divBdr>
        </w:div>
        <w:div w:id="82382672">
          <w:marLeft w:val="0"/>
          <w:marRight w:val="0"/>
          <w:marTop w:val="0"/>
          <w:marBottom w:val="0"/>
          <w:divBdr>
            <w:top w:val="none" w:sz="0" w:space="0" w:color="auto"/>
            <w:left w:val="none" w:sz="0" w:space="0" w:color="auto"/>
            <w:bottom w:val="none" w:sz="0" w:space="0" w:color="auto"/>
            <w:right w:val="none" w:sz="0" w:space="0" w:color="auto"/>
          </w:divBdr>
        </w:div>
        <w:div w:id="160507201">
          <w:marLeft w:val="0"/>
          <w:marRight w:val="0"/>
          <w:marTop w:val="0"/>
          <w:marBottom w:val="0"/>
          <w:divBdr>
            <w:top w:val="none" w:sz="0" w:space="0" w:color="auto"/>
            <w:left w:val="none" w:sz="0" w:space="0" w:color="auto"/>
            <w:bottom w:val="none" w:sz="0" w:space="0" w:color="auto"/>
            <w:right w:val="none" w:sz="0" w:space="0" w:color="auto"/>
          </w:divBdr>
        </w:div>
        <w:div w:id="919485072">
          <w:marLeft w:val="0"/>
          <w:marRight w:val="0"/>
          <w:marTop w:val="0"/>
          <w:marBottom w:val="0"/>
          <w:divBdr>
            <w:top w:val="none" w:sz="0" w:space="0" w:color="auto"/>
            <w:left w:val="none" w:sz="0" w:space="0" w:color="auto"/>
            <w:bottom w:val="none" w:sz="0" w:space="0" w:color="auto"/>
            <w:right w:val="none" w:sz="0" w:space="0" w:color="auto"/>
          </w:divBdr>
        </w:div>
        <w:div w:id="957030234">
          <w:marLeft w:val="0"/>
          <w:marRight w:val="0"/>
          <w:marTop w:val="0"/>
          <w:marBottom w:val="0"/>
          <w:divBdr>
            <w:top w:val="none" w:sz="0" w:space="0" w:color="auto"/>
            <w:left w:val="none" w:sz="0" w:space="0" w:color="auto"/>
            <w:bottom w:val="none" w:sz="0" w:space="0" w:color="auto"/>
            <w:right w:val="none" w:sz="0" w:space="0" w:color="auto"/>
          </w:divBdr>
        </w:div>
        <w:div w:id="1200362204">
          <w:marLeft w:val="0"/>
          <w:marRight w:val="0"/>
          <w:marTop w:val="0"/>
          <w:marBottom w:val="0"/>
          <w:divBdr>
            <w:top w:val="none" w:sz="0" w:space="0" w:color="auto"/>
            <w:left w:val="none" w:sz="0" w:space="0" w:color="auto"/>
            <w:bottom w:val="none" w:sz="0" w:space="0" w:color="auto"/>
            <w:right w:val="none" w:sz="0" w:space="0" w:color="auto"/>
          </w:divBdr>
        </w:div>
        <w:div w:id="330067480">
          <w:marLeft w:val="0"/>
          <w:marRight w:val="0"/>
          <w:marTop w:val="0"/>
          <w:marBottom w:val="0"/>
          <w:divBdr>
            <w:top w:val="none" w:sz="0" w:space="0" w:color="auto"/>
            <w:left w:val="none" w:sz="0" w:space="0" w:color="auto"/>
            <w:bottom w:val="none" w:sz="0" w:space="0" w:color="auto"/>
            <w:right w:val="none" w:sz="0" w:space="0" w:color="auto"/>
          </w:divBdr>
        </w:div>
        <w:div w:id="953630195">
          <w:marLeft w:val="0"/>
          <w:marRight w:val="0"/>
          <w:marTop w:val="0"/>
          <w:marBottom w:val="0"/>
          <w:divBdr>
            <w:top w:val="none" w:sz="0" w:space="0" w:color="auto"/>
            <w:left w:val="none" w:sz="0" w:space="0" w:color="auto"/>
            <w:bottom w:val="none" w:sz="0" w:space="0" w:color="auto"/>
            <w:right w:val="none" w:sz="0" w:space="0" w:color="auto"/>
          </w:divBdr>
        </w:div>
        <w:div w:id="457384626">
          <w:marLeft w:val="0"/>
          <w:marRight w:val="0"/>
          <w:marTop w:val="0"/>
          <w:marBottom w:val="0"/>
          <w:divBdr>
            <w:top w:val="none" w:sz="0" w:space="0" w:color="auto"/>
            <w:left w:val="none" w:sz="0" w:space="0" w:color="auto"/>
            <w:bottom w:val="none" w:sz="0" w:space="0" w:color="auto"/>
            <w:right w:val="none" w:sz="0" w:space="0" w:color="auto"/>
          </w:divBdr>
        </w:div>
        <w:div w:id="718625733">
          <w:marLeft w:val="0"/>
          <w:marRight w:val="0"/>
          <w:marTop w:val="0"/>
          <w:marBottom w:val="0"/>
          <w:divBdr>
            <w:top w:val="none" w:sz="0" w:space="0" w:color="auto"/>
            <w:left w:val="none" w:sz="0" w:space="0" w:color="auto"/>
            <w:bottom w:val="none" w:sz="0" w:space="0" w:color="auto"/>
            <w:right w:val="none" w:sz="0" w:space="0" w:color="auto"/>
          </w:divBdr>
        </w:div>
        <w:div w:id="891964455">
          <w:marLeft w:val="0"/>
          <w:marRight w:val="0"/>
          <w:marTop w:val="0"/>
          <w:marBottom w:val="0"/>
          <w:divBdr>
            <w:top w:val="none" w:sz="0" w:space="0" w:color="auto"/>
            <w:left w:val="none" w:sz="0" w:space="0" w:color="auto"/>
            <w:bottom w:val="none" w:sz="0" w:space="0" w:color="auto"/>
            <w:right w:val="none" w:sz="0" w:space="0" w:color="auto"/>
          </w:divBdr>
        </w:div>
        <w:div w:id="40980870">
          <w:marLeft w:val="0"/>
          <w:marRight w:val="0"/>
          <w:marTop w:val="0"/>
          <w:marBottom w:val="0"/>
          <w:divBdr>
            <w:top w:val="none" w:sz="0" w:space="0" w:color="auto"/>
            <w:left w:val="none" w:sz="0" w:space="0" w:color="auto"/>
            <w:bottom w:val="none" w:sz="0" w:space="0" w:color="auto"/>
            <w:right w:val="none" w:sz="0" w:space="0" w:color="auto"/>
          </w:divBdr>
        </w:div>
        <w:div w:id="555817266">
          <w:marLeft w:val="0"/>
          <w:marRight w:val="0"/>
          <w:marTop w:val="0"/>
          <w:marBottom w:val="0"/>
          <w:divBdr>
            <w:top w:val="none" w:sz="0" w:space="0" w:color="auto"/>
            <w:left w:val="none" w:sz="0" w:space="0" w:color="auto"/>
            <w:bottom w:val="none" w:sz="0" w:space="0" w:color="auto"/>
            <w:right w:val="none" w:sz="0" w:space="0" w:color="auto"/>
          </w:divBdr>
        </w:div>
        <w:div w:id="566233940">
          <w:marLeft w:val="0"/>
          <w:marRight w:val="0"/>
          <w:marTop w:val="0"/>
          <w:marBottom w:val="0"/>
          <w:divBdr>
            <w:top w:val="none" w:sz="0" w:space="0" w:color="auto"/>
            <w:left w:val="none" w:sz="0" w:space="0" w:color="auto"/>
            <w:bottom w:val="none" w:sz="0" w:space="0" w:color="auto"/>
            <w:right w:val="none" w:sz="0" w:space="0" w:color="auto"/>
          </w:divBdr>
        </w:div>
        <w:div w:id="309991472">
          <w:marLeft w:val="0"/>
          <w:marRight w:val="0"/>
          <w:marTop w:val="0"/>
          <w:marBottom w:val="0"/>
          <w:divBdr>
            <w:top w:val="none" w:sz="0" w:space="0" w:color="auto"/>
            <w:left w:val="none" w:sz="0" w:space="0" w:color="auto"/>
            <w:bottom w:val="none" w:sz="0" w:space="0" w:color="auto"/>
            <w:right w:val="none" w:sz="0" w:space="0" w:color="auto"/>
          </w:divBdr>
        </w:div>
        <w:div w:id="2080133165">
          <w:marLeft w:val="0"/>
          <w:marRight w:val="0"/>
          <w:marTop w:val="0"/>
          <w:marBottom w:val="0"/>
          <w:divBdr>
            <w:top w:val="none" w:sz="0" w:space="0" w:color="auto"/>
            <w:left w:val="none" w:sz="0" w:space="0" w:color="auto"/>
            <w:bottom w:val="none" w:sz="0" w:space="0" w:color="auto"/>
            <w:right w:val="none" w:sz="0" w:space="0" w:color="auto"/>
          </w:divBdr>
        </w:div>
        <w:div w:id="12851667">
          <w:marLeft w:val="0"/>
          <w:marRight w:val="0"/>
          <w:marTop w:val="0"/>
          <w:marBottom w:val="0"/>
          <w:divBdr>
            <w:top w:val="none" w:sz="0" w:space="0" w:color="auto"/>
            <w:left w:val="none" w:sz="0" w:space="0" w:color="auto"/>
            <w:bottom w:val="none" w:sz="0" w:space="0" w:color="auto"/>
            <w:right w:val="none" w:sz="0" w:space="0" w:color="auto"/>
          </w:divBdr>
        </w:div>
        <w:div w:id="862520184">
          <w:marLeft w:val="0"/>
          <w:marRight w:val="0"/>
          <w:marTop w:val="0"/>
          <w:marBottom w:val="0"/>
          <w:divBdr>
            <w:top w:val="none" w:sz="0" w:space="0" w:color="auto"/>
            <w:left w:val="none" w:sz="0" w:space="0" w:color="auto"/>
            <w:bottom w:val="none" w:sz="0" w:space="0" w:color="auto"/>
            <w:right w:val="none" w:sz="0" w:space="0" w:color="auto"/>
          </w:divBdr>
        </w:div>
        <w:div w:id="289635772">
          <w:marLeft w:val="0"/>
          <w:marRight w:val="0"/>
          <w:marTop w:val="0"/>
          <w:marBottom w:val="0"/>
          <w:divBdr>
            <w:top w:val="none" w:sz="0" w:space="0" w:color="auto"/>
            <w:left w:val="none" w:sz="0" w:space="0" w:color="auto"/>
            <w:bottom w:val="none" w:sz="0" w:space="0" w:color="auto"/>
            <w:right w:val="none" w:sz="0" w:space="0" w:color="auto"/>
          </w:divBdr>
        </w:div>
        <w:div w:id="1008799189">
          <w:marLeft w:val="0"/>
          <w:marRight w:val="0"/>
          <w:marTop w:val="0"/>
          <w:marBottom w:val="0"/>
          <w:divBdr>
            <w:top w:val="none" w:sz="0" w:space="0" w:color="auto"/>
            <w:left w:val="none" w:sz="0" w:space="0" w:color="auto"/>
            <w:bottom w:val="none" w:sz="0" w:space="0" w:color="auto"/>
            <w:right w:val="none" w:sz="0" w:space="0" w:color="auto"/>
          </w:divBdr>
        </w:div>
        <w:div w:id="709383854">
          <w:marLeft w:val="0"/>
          <w:marRight w:val="0"/>
          <w:marTop w:val="0"/>
          <w:marBottom w:val="0"/>
          <w:divBdr>
            <w:top w:val="none" w:sz="0" w:space="0" w:color="auto"/>
            <w:left w:val="none" w:sz="0" w:space="0" w:color="auto"/>
            <w:bottom w:val="none" w:sz="0" w:space="0" w:color="auto"/>
            <w:right w:val="none" w:sz="0" w:space="0" w:color="auto"/>
          </w:divBdr>
        </w:div>
        <w:div w:id="1906797584">
          <w:marLeft w:val="0"/>
          <w:marRight w:val="0"/>
          <w:marTop w:val="0"/>
          <w:marBottom w:val="0"/>
          <w:divBdr>
            <w:top w:val="none" w:sz="0" w:space="0" w:color="auto"/>
            <w:left w:val="none" w:sz="0" w:space="0" w:color="auto"/>
            <w:bottom w:val="none" w:sz="0" w:space="0" w:color="auto"/>
            <w:right w:val="none" w:sz="0" w:space="0" w:color="auto"/>
          </w:divBdr>
        </w:div>
        <w:div w:id="927422934">
          <w:marLeft w:val="0"/>
          <w:marRight w:val="0"/>
          <w:marTop w:val="0"/>
          <w:marBottom w:val="0"/>
          <w:divBdr>
            <w:top w:val="none" w:sz="0" w:space="0" w:color="auto"/>
            <w:left w:val="none" w:sz="0" w:space="0" w:color="auto"/>
            <w:bottom w:val="none" w:sz="0" w:space="0" w:color="auto"/>
            <w:right w:val="none" w:sz="0" w:space="0" w:color="auto"/>
          </w:divBdr>
        </w:div>
        <w:div w:id="2079159182">
          <w:marLeft w:val="0"/>
          <w:marRight w:val="0"/>
          <w:marTop w:val="0"/>
          <w:marBottom w:val="0"/>
          <w:divBdr>
            <w:top w:val="none" w:sz="0" w:space="0" w:color="auto"/>
            <w:left w:val="none" w:sz="0" w:space="0" w:color="auto"/>
            <w:bottom w:val="none" w:sz="0" w:space="0" w:color="auto"/>
            <w:right w:val="none" w:sz="0" w:space="0" w:color="auto"/>
          </w:divBdr>
        </w:div>
        <w:div w:id="698437583">
          <w:marLeft w:val="0"/>
          <w:marRight w:val="0"/>
          <w:marTop w:val="0"/>
          <w:marBottom w:val="0"/>
          <w:divBdr>
            <w:top w:val="none" w:sz="0" w:space="0" w:color="auto"/>
            <w:left w:val="none" w:sz="0" w:space="0" w:color="auto"/>
            <w:bottom w:val="none" w:sz="0" w:space="0" w:color="auto"/>
            <w:right w:val="none" w:sz="0" w:space="0" w:color="auto"/>
          </w:divBdr>
        </w:div>
        <w:div w:id="1517957849">
          <w:marLeft w:val="0"/>
          <w:marRight w:val="0"/>
          <w:marTop w:val="0"/>
          <w:marBottom w:val="0"/>
          <w:divBdr>
            <w:top w:val="none" w:sz="0" w:space="0" w:color="auto"/>
            <w:left w:val="none" w:sz="0" w:space="0" w:color="auto"/>
            <w:bottom w:val="none" w:sz="0" w:space="0" w:color="auto"/>
            <w:right w:val="none" w:sz="0" w:space="0" w:color="auto"/>
          </w:divBdr>
        </w:div>
        <w:div w:id="963072616">
          <w:marLeft w:val="0"/>
          <w:marRight w:val="0"/>
          <w:marTop w:val="0"/>
          <w:marBottom w:val="0"/>
          <w:divBdr>
            <w:top w:val="none" w:sz="0" w:space="0" w:color="auto"/>
            <w:left w:val="none" w:sz="0" w:space="0" w:color="auto"/>
            <w:bottom w:val="none" w:sz="0" w:space="0" w:color="auto"/>
            <w:right w:val="none" w:sz="0" w:space="0" w:color="auto"/>
          </w:divBdr>
        </w:div>
        <w:div w:id="1970668457">
          <w:marLeft w:val="0"/>
          <w:marRight w:val="0"/>
          <w:marTop w:val="0"/>
          <w:marBottom w:val="0"/>
          <w:divBdr>
            <w:top w:val="none" w:sz="0" w:space="0" w:color="auto"/>
            <w:left w:val="none" w:sz="0" w:space="0" w:color="auto"/>
            <w:bottom w:val="none" w:sz="0" w:space="0" w:color="auto"/>
            <w:right w:val="none" w:sz="0" w:space="0" w:color="auto"/>
          </w:divBdr>
        </w:div>
        <w:div w:id="1710181321">
          <w:marLeft w:val="0"/>
          <w:marRight w:val="0"/>
          <w:marTop w:val="0"/>
          <w:marBottom w:val="0"/>
          <w:divBdr>
            <w:top w:val="none" w:sz="0" w:space="0" w:color="auto"/>
            <w:left w:val="none" w:sz="0" w:space="0" w:color="auto"/>
            <w:bottom w:val="none" w:sz="0" w:space="0" w:color="auto"/>
            <w:right w:val="none" w:sz="0" w:space="0" w:color="auto"/>
          </w:divBdr>
        </w:div>
        <w:div w:id="1778014949">
          <w:marLeft w:val="0"/>
          <w:marRight w:val="0"/>
          <w:marTop w:val="0"/>
          <w:marBottom w:val="0"/>
          <w:divBdr>
            <w:top w:val="none" w:sz="0" w:space="0" w:color="auto"/>
            <w:left w:val="none" w:sz="0" w:space="0" w:color="auto"/>
            <w:bottom w:val="none" w:sz="0" w:space="0" w:color="auto"/>
            <w:right w:val="none" w:sz="0" w:space="0" w:color="auto"/>
          </w:divBdr>
        </w:div>
        <w:div w:id="821460030">
          <w:marLeft w:val="0"/>
          <w:marRight w:val="0"/>
          <w:marTop w:val="0"/>
          <w:marBottom w:val="0"/>
          <w:divBdr>
            <w:top w:val="none" w:sz="0" w:space="0" w:color="auto"/>
            <w:left w:val="none" w:sz="0" w:space="0" w:color="auto"/>
            <w:bottom w:val="none" w:sz="0" w:space="0" w:color="auto"/>
            <w:right w:val="none" w:sz="0" w:space="0" w:color="auto"/>
          </w:divBdr>
        </w:div>
        <w:div w:id="241526655">
          <w:marLeft w:val="0"/>
          <w:marRight w:val="0"/>
          <w:marTop w:val="0"/>
          <w:marBottom w:val="0"/>
          <w:divBdr>
            <w:top w:val="none" w:sz="0" w:space="0" w:color="auto"/>
            <w:left w:val="none" w:sz="0" w:space="0" w:color="auto"/>
            <w:bottom w:val="none" w:sz="0" w:space="0" w:color="auto"/>
            <w:right w:val="none" w:sz="0" w:space="0" w:color="auto"/>
          </w:divBdr>
        </w:div>
        <w:div w:id="290132811">
          <w:marLeft w:val="0"/>
          <w:marRight w:val="0"/>
          <w:marTop w:val="0"/>
          <w:marBottom w:val="0"/>
          <w:divBdr>
            <w:top w:val="none" w:sz="0" w:space="0" w:color="auto"/>
            <w:left w:val="none" w:sz="0" w:space="0" w:color="auto"/>
            <w:bottom w:val="none" w:sz="0" w:space="0" w:color="auto"/>
            <w:right w:val="none" w:sz="0" w:space="0" w:color="auto"/>
          </w:divBdr>
        </w:div>
        <w:div w:id="863636743">
          <w:marLeft w:val="0"/>
          <w:marRight w:val="0"/>
          <w:marTop w:val="0"/>
          <w:marBottom w:val="0"/>
          <w:divBdr>
            <w:top w:val="none" w:sz="0" w:space="0" w:color="auto"/>
            <w:left w:val="none" w:sz="0" w:space="0" w:color="auto"/>
            <w:bottom w:val="none" w:sz="0" w:space="0" w:color="auto"/>
            <w:right w:val="none" w:sz="0" w:space="0" w:color="auto"/>
          </w:divBdr>
        </w:div>
        <w:div w:id="1324818421">
          <w:marLeft w:val="0"/>
          <w:marRight w:val="0"/>
          <w:marTop w:val="0"/>
          <w:marBottom w:val="0"/>
          <w:divBdr>
            <w:top w:val="none" w:sz="0" w:space="0" w:color="auto"/>
            <w:left w:val="none" w:sz="0" w:space="0" w:color="auto"/>
            <w:bottom w:val="none" w:sz="0" w:space="0" w:color="auto"/>
            <w:right w:val="none" w:sz="0" w:space="0" w:color="auto"/>
          </w:divBdr>
        </w:div>
        <w:div w:id="7145531">
          <w:marLeft w:val="0"/>
          <w:marRight w:val="0"/>
          <w:marTop w:val="0"/>
          <w:marBottom w:val="0"/>
          <w:divBdr>
            <w:top w:val="none" w:sz="0" w:space="0" w:color="auto"/>
            <w:left w:val="none" w:sz="0" w:space="0" w:color="auto"/>
            <w:bottom w:val="none" w:sz="0" w:space="0" w:color="auto"/>
            <w:right w:val="none" w:sz="0" w:space="0" w:color="auto"/>
          </w:divBdr>
        </w:div>
        <w:div w:id="1298098255">
          <w:marLeft w:val="0"/>
          <w:marRight w:val="0"/>
          <w:marTop w:val="0"/>
          <w:marBottom w:val="0"/>
          <w:divBdr>
            <w:top w:val="none" w:sz="0" w:space="0" w:color="auto"/>
            <w:left w:val="none" w:sz="0" w:space="0" w:color="auto"/>
            <w:bottom w:val="none" w:sz="0" w:space="0" w:color="auto"/>
            <w:right w:val="none" w:sz="0" w:space="0" w:color="auto"/>
          </w:divBdr>
        </w:div>
        <w:div w:id="1374697786">
          <w:marLeft w:val="0"/>
          <w:marRight w:val="0"/>
          <w:marTop w:val="0"/>
          <w:marBottom w:val="0"/>
          <w:divBdr>
            <w:top w:val="none" w:sz="0" w:space="0" w:color="auto"/>
            <w:left w:val="none" w:sz="0" w:space="0" w:color="auto"/>
            <w:bottom w:val="none" w:sz="0" w:space="0" w:color="auto"/>
            <w:right w:val="none" w:sz="0" w:space="0" w:color="auto"/>
          </w:divBdr>
        </w:div>
        <w:div w:id="2015574365">
          <w:marLeft w:val="0"/>
          <w:marRight w:val="0"/>
          <w:marTop w:val="0"/>
          <w:marBottom w:val="0"/>
          <w:divBdr>
            <w:top w:val="none" w:sz="0" w:space="0" w:color="auto"/>
            <w:left w:val="none" w:sz="0" w:space="0" w:color="auto"/>
            <w:bottom w:val="none" w:sz="0" w:space="0" w:color="auto"/>
            <w:right w:val="none" w:sz="0" w:space="0" w:color="auto"/>
          </w:divBdr>
        </w:div>
        <w:div w:id="1106922391">
          <w:marLeft w:val="0"/>
          <w:marRight w:val="0"/>
          <w:marTop w:val="0"/>
          <w:marBottom w:val="0"/>
          <w:divBdr>
            <w:top w:val="none" w:sz="0" w:space="0" w:color="auto"/>
            <w:left w:val="none" w:sz="0" w:space="0" w:color="auto"/>
            <w:bottom w:val="none" w:sz="0" w:space="0" w:color="auto"/>
            <w:right w:val="none" w:sz="0" w:space="0" w:color="auto"/>
          </w:divBdr>
        </w:div>
        <w:div w:id="2046130048">
          <w:marLeft w:val="0"/>
          <w:marRight w:val="0"/>
          <w:marTop w:val="0"/>
          <w:marBottom w:val="0"/>
          <w:divBdr>
            <w:top w:val="none" w:sz="0" w:space="0" w:color="auto"/>
            <w:left w:val="none" w:sz="0" w:space="0" w:color="auto"/>
            <w:bottom w:val="none" w:sz="0" w:space="0" w:color="auto"/>
            <w:right w:val="none" w:sz="0" w:space="0" w:color="auto"/>
          </w:divBdr>
        </w:div>
        <w:div w:id="140776287">
          <w:marLeft w:val="0"/>
          <w:marRight w:val="0"/>
          <w:marTop w:val="0"/>
          <w:marBottom w:val="0"/>
          <w:divBdr>
            <w:top w:val="none" w:sz="0" w:space="0" w:color="auto"/>
            <w:left w:val="none" w:sz="0" w:space="0" w:color="auto"/>
            <w:bottom w:val="none" w:sz="0" w:space="0" w:color="auto"/>
            <w:right w:val="none" w:sz="0" w:space="0" w:color="auto"/>
          </w:divBdr>
        </w:div>
        <w:div w:id="1088387691">
          <w:marLeft w:val="0"/>
          <w:marRight w:val="0"/>
          <w:marTop w:val="0"/>
          <w:marBottom w:val="0"/>
          <w:divBdr>
            <w:top w:val="none" w:sz="0" w:space="0" w:color="auto"/>
            <w:left w:val="none" w:sz="0" w:space="0" w:color="auto"/>
            <w:bottom w:val="none" w:sz="0" w:space="0" w:color="auto"/>
            <w:right w:val="none" w:sz="0" w:space="0" w:color="auto"/>
          </w:divBdr>
        </w:div>
        <w:div w:id="36247685">
          <w:marLeft w:val="0"/>
          <w:marRight w:val="0"/>
          <w:marTop w:val="0"/>
          <w:marBottom w:val="0"/>
          <w:divBdr>
            <w:top w:val="none" w:sz="0" w:space="0" w:color="auto"/>
            <w:left w:val="none" w:sz="0" w:space="0" w:color="auto"/>
            <w:bottom w:val="none" w:sz="0" w:space="0" w:color="auto"/>
            <w:right w:val="none" w:sz="0" w:space="0" w:color="auto"/>
          </w:divBdr>
        </w:div>
        <w:div w:id="819272822">
          <w:marLeft w:val="0"/>
          <w:marRight w:val="0"/>
          <w:marTop w:val="0"/>
          <w:marBottom w:val="0"/>
          <w:divBdr>
            <w:top w:val="none" w:sz="0" w:space="0" w:color="auto"/>
            <w:left w:val="none" w:sz="0" w:space="0" w:color="auto"/>
            <w:bottom w:val="none" w:sz="0" w:space="0" w:color="auto"/>
            <w:right w:val="none" w:sz="0" w:space="0" w:color="auto"/>
          </w:divBdr>
        </w:div>
        <w:div w:id="1820533665">
          <w:marLeft w:val="0"/>
          <w:marRight w:val="0"/>
          <w:marTop w:val="0"/>
          <w:marBottom w:val="0"/>
          <w:divBdr>
            <w:top w:val="none" w:sz="0" w:space="0" w:color="auto"/>
            <w:left w:val="none" w:sz="0" w:space="0" w:color="auto"/>
            <w:bottom w:val="none" w:sz="0" w:space="0" w:color="auto"/>
            <w:right w:val="none" w:sz="0" w:space="0" w:color="auto"/>
          </w:divBdr>
        </w:div>
        <w:div w:id="1519734953">
          <w:marLeft w:val="0"/>
          <w:marRight w:val="0"/>
          <w:marTop w:val="0"/>
          <w:marBottom w:val="0"/>
          <w:divBdr>
            <w:top w:val="none" w:sz="0" w:space="0" w:color="auto"/>
            <w:left w:val="none" w:sz="0" w:space="0" w:color="auto"/>
            <w:bottom w:val="none" w:sz="0" w:space="0" w:color="auto"/>
            <w:right w:val="none" w:sz="0" w:space="0" w:color="auto"/>
          </w:divBdr>
        </w:div>
        <w:div w:id="2125153403">
          <w:marLeft w:val="0"/>
          <w:marRight w:val="0"/>
          <w:marTop w:val="0"/>
          <w:marBottom w:val="0"/>
          <w:divBdr>
            <w:top w:val="none" w:sz="0" w:space="0" w:color="auto"/>
            <w:left w:val="none" w:sz="0" w:space="0" w:color="auto"/>
            <w:bottom w:val="none" w:sz="0" w:space="0" w:color="auto"/>
            <w:right w:val="none" w:sz="0" w:space="0" w:color="auto"/>
          </w:divBdr>
        </w:div>
        <w:div w:id="1005330222">
          <w:marLeft w:val="0"/>
          <w:marRight w:val="0"/>
          <w:marTop w:val="0"/>
          <w:marBottom w:val="0"/>
          <w:divBdr>
            <w:top w:val="none" w:sz="0" w:space="0" w:color="auto"/>
            <w:left w:val="none" w:sz="0" w:space="0" w:color="auto"/>
            <w:bottom w:val="none" w:sz="0" w:space="0" w:color="auto"/>
            <w:right w:val="none" w:sz="0" w:space="0" w:color="auto"/>
          </w:divBdr>
        </w:div>
        <w:div w:id="786974432">
          <w:marLeft w:val="0"/>
          <w:marRight w:val="0"/>
          <w:marTop w:val="0"/>
          <w:marBottom w:val="0"/>
          <w:divBdr>
            <w:top w:val="none" w:sz="0" w:space="0" w:color="auto"/>
            <w:left w:val="none" w:sz="0" w:space="0" w:color="auto"/>
            <w:bottom w:val="none" w:sz="0" w:space="0" w:color="auto"/>
            <w:right w:val="none" w:sz="0" w:space="0" w:color="auto"/>
          </w:divBdr>
        </w:div>
        <w:div w:id="358436611">
          <w:marLeft w:val="0"/>
          <w:marRight w:val="0"/>
          <w:marTop w:val="0"/>
          <w:marBottom w:val="0"/>
          <w:divBdr>
            <w:top w:val="none" w:sz="0" w:space="0" w:color="auto"/>
            <w:left w:val="none" w:sz="0" w:space="0" w:color="auto"/>
            <w:bottom w:val="none" w:sz="0" w:space="0" w:color="auto"/>
            <w:right w:val="none" w:sz="0" w:space="0" w:color="auto"/>
          </w:divBdr>
        </w:div>
        <w:div w:id="1041514121">
          <w:marLeft w:val="0"/>
          <w:marRight w:val="0"/>
          <w:marTop w:val="0"/>
          <w:marBottom w:val="0"/>
          <w:divBdr>
            <w:top w:val="none" w:sz="0" w:space="0" w:color="auto"/>
            <w:left w:val="none" w:sz="0" w:space="0" w:color="auto"/>
            <w:bottom w:val="none" w:sz="0" w:space="0" w:color="auto"/>
            <w:right w:val="none" w:sz="0" w:space="0" w:color="auto"/>
          </w:divBdr>
        </w:div>
        <w:div w:id="802970259">
          <w:marLeft w:val="0"/>
          <w:marRight w:val="0"/>
          <w:marTop w:val="0"/>
          <w:marBottom w:val="0"/>
          <w:divBdr>
            <w:top w:val="none" w:sz="0" w:space="0" w:color="auto"/>
            <w:left w:val="none" w:sz="0" w:space="0" w:color="auto"/>
            <w:bottom w:val="none" w:sz="0" w:space="0" w:color="auto"/>
            <w:right w:val="none" w:sz="0" w:space="0" w:color="auto"/>
          </w:divBdr>
        </w:div>
        <w:div w:id="1740327432">
          <w:marLeft w:val="0"/>
          <w:marRight w:val="0"/>
          <w:marTop w:val="0"/>
          <w:marBottom w:val="0"/>
          <w:divBdr>
            <w:top w:val="none" w:sz="0" w:space="0" w:color="auto"/>
            <w:left w:val="none" w:sz="0" w:space="0" w:color="auto"/>
            <w:bottom w:val="none" w:sz="0" w:space="0" w:color="auto"/>
            <w:right w:val="none" w:sz="0" w:space="0" w:color="auto"/>
          </w:divBdr>
        </w:div>
        <w:div w:id="987593913">
          <w:marLeft w:val="0"/>
          <w:marRight w:val="0"/>
          <w:marTop w:val="0"/>
          <w:marBottom w:val="0"/>
          <w:divBdr>
            <w:top w:val="none" w:sz="0" w:space="0" w:color="auto"/>
            <w:left w:val="none" w:sz="0" w:space="0" w:color="auto"/>
            <w:bottom w:val="none" w:sz="0" w:space="0" w:color="auto"/>
            <w:right w:val="none" w:sz="0" w:space="0" w:color="auto"/>
          </w:divBdr>
        </w:div>
        <w:div w:id="1879975928">
          <w:marLeft w:val="0"/>
          <w:marRight w:val="0"/>
          <w:marTop w:val="0"/>
          <w:marBottom w:val="0"/>
          <w:divBdr>
            <w:top w:val="none" w:sz="0" w:space="0" w:color="auto"/>
            <w:left w:val="none" w:sz="0" w:space="0" w:color="auto"/>
            <w:bottom w:val="none" w:sz="0" w:space="0" w:color="auto"/>
            <w:right w:val="none" w:sz="0" w:space="0" w:color="auto"/>
          </w:divBdr>
        </w:div>
        <w:div w:id="1486507489">
          <w:marLeft w:val="0"/>
          <w:marRight w:val="0"/>
          <w:marTop w:val="0"/>
          <w:marBottom w:val="0"/>
          <w:divBdr>
            <w:top w:val="none" w:sz="0" w:space="0" w:color="auto"/>
            <w:left w:val="none" w:sz="0" w:space="0" w:color="auto"/>
            <w:bottom w:val="none" w:sz="0" w:space="0" w:color="auto"/>
            <w:right w:val="none" w:sz="0" w:space="0" w:color="auto"/>
          </w:divBdr>
        </w:div>
        <w:div w:id="1391999392">
          <w:marLeft w:val="0"/>
          <w:marRight w:val="0"/>
          <w:marTop w:val="0"/>
          <w:marBottom w:val="0"/>
          <w:divBdr>
            <w:top w:val="none" w:sz="0" w:space="0" w:color="auto"/>
            <w:left w:val="none" w:sz="0" w:space="0" w:color="auto"/>
            <w:bottom w:val="none" w:sz="0" w:space="0" w:color="auto"/>
            <w:right w:val="none" w:sz="0" w:space="0" w:color="auto"/>
          </w:divBdr>
        </w:div>
        <w:div w:id="1130050956">
          <w:marLeft w:val="0"/>
          <w:marRight w:val="0"/>
          <w:marTop w:val="0"/>
          <w:marBottom w:val="0"/>
          <w:divBdr>
            <w:top w:val="none" w:sz="0" w:space="0" w:color="auto"/>
            <w:left w:val="none" w:sz="0" w:space="0" w:color="auto"/>
            <w:bottom w:val="none" w:sz="0" w:space="0" w:color="auto"/>
            <w:right w:val="none" w:sz="0" w:space="0" w:color="auto"/>
          </w:divBdr>
        </w:div>
        <w:div w:id="1452474520">
          <w:marLeft w:val="0"/>
          <w:marRight w:val="0"/>
          <w:marTop w:val="0"/>
          <w:marBottom w:val="0"/>
          <w:divBdr>
            <w:top w:val="none" w:sz="0" w:space="0" w:color="auto"/>
            <w:left w:val="none" w:sz="0" w:space="0" w:color="auto"/>
            <w:bottom w:val="none" w:sz="0" w:space="0" w:color="auto"/>
            <w:right w:val="none" w:sz="0" w:space="0" w:color="auto"/>
          </w:divBdr>
        </w:div>
        <w:div w:id="1392775817">
          <w:marLeft w:val="0"/>
          <w:marRight w:val="0"/>
          <w:marTop w:val="0"/>
          <w:marBottom w:val="0"/>
          <w:divBdr>
            <w:top w:val="none" w:sz="0" w:space="0" w:color="auto"/>
            <w:left w:val="none" w:sz="0" w:space="0" w:color="auto"/>
            <w:bottom w:val="none" w:sz="0" w:space="0" w:color="auto"/>
            <w:right w:val="none" w:sz="0" w:space="0" w:color="auto"/>
          </w:divBdr>
        </w:div>
        <w:div w:id="686752426">
          <w:marLeft w:val="0"/>
          <w:marRight w:val="0"/>
          <w:marTop w:val="0"/>
          <w:marBottom w:val="0"/>
          <w:divBdr>
            <w:top w:val="none" w:sz="0" w:space="0" w:color="auto"/>
            <w:left w:val="none" w:sz="0" w:space="0" w:color="auto"/>
            <w:bottom w:val="none" w:sz="0" w:space="0" w:color="auto"/>
            <w:right w:val="none" w:sz="0" w:space="0" w:color="auto"/>
          </w:divBdr>
        </w:div>
        <w:div w:id="1121265682">
          <w:marLeft w:val="0"/>
          <w:marRight w:val="0"/>
          <w:marTop w:val="0"/>
          <w:marBottom w:val="0"/>
          <w:divBdr>
            <w:top w:val="none" w:sz="0" w:space="0" w:color="auto"/>
            <w:left w:val="none" w:sz="0" w:space="0" w:color="auto"/>
            <w:bottom w:val="none" w:sz="0" w:space="0" w:color="auto"/>
            <w:right w:val="none" w:sz="0" w:space="0" w:color="auto"/>
          </w:divBdr>
        </w:div>
        <w:div w:id="1343313393">
          <w:marLeft w:val="0"/>
          <w:marRight w:val="0"/>
          <w:marTop w:val="0"/>
          <w:marBottom w:val="0"/>
          <w:divBdr>
            <w:top w:val="none" w:sz="0" w:space="0" w:color="auto"/>
            <w:left w:val="none" w:sz="0" w:space="0" w:color="auto"/>
            <w:bottom w:val="none" w:sz="0" w:space="0" w:color="auto"/>
            <w:right w:val="none" w:sz="0" w:space="0" w:color="auto"/>
          </w:divBdr>
        </w:div>
        <w:div w:id="615063245">
          <w:marLeft w:val="0"/>
          <w:marRight w:val="0"/>
          <w:marTop w:val="0"/>
          <w:marBottom w:val="0"/>
          <w:divBdr>
            <w:top w:val="none" w:sz="0" w:space="0" w:color="auto"/>
            <w:left w:val="none" w:sz="0" w:space="0" w:color="auto"/>
            <w:bottom w:val="none" w:sz="0" w:space="0" w:color="auto"/>
            <w:right w:val="none" w:sz="0" w:space="0" w:color="auto"/>
          </w:divBdr>
        </w:div>
        <w:div w:id="510993567">
          <w:marLeft w:val="0"/>
          <w:marRight w:val="0"/>
          <w:marTop w:val="0"/>
          <w:marBottom w:val="0"/>
          <w:divBdr>
            <w:top w:val="none" w:sz="0" w:space="0" w:color="auto"/>
            <w:left w:val="none" w:sz="0" w:space="0" w:color="auto"/>
            <w:bottom w:val="none" w:sz="0" w:space="0" w:color="auto"/>
            <w:right w:val="none" w:sz="0" w:space="0" w:color="auto"/>
          </w:divBdr>
        </w:div>
        <w:div w:id="2076657612">
          <w:marLeft w:val="0"/>
          <w:marRight w:val="0"/>
          <w:marTop w:val="0"/>
          <w:marBottom w:val="0"/>
          <w:divBdr>
            <w:top w:val="none" w:sz="0" w:space="0" w:color="auto"/>
            <w:left w:val="none" w:sz="0" w:space="0" w:color="auto"/>
            <w:bottom w:val="none" w:sz="0" w:space="0" w:color="auto"/>
            <w:right w:val="none" w:sz="0" w:space="0" w:color="auto"/>
          </w:divBdr>
        </w:div>
        <w:div w:id="1967926162">
          <w:marLeft w:val="0"/>
          <w:marRight w:val="0"/>
          <w:marTop w:val="0"/>
          <w:marBottom w:val="0"/>
          <w:divBdr>
            <w:top w:val="none" w:sz="0" w:space="0" w:color="auto"/>
            <w:left w:val="none" w:sz="0" w:space="0" w:color="auto"/>
            <w:bottom w:val="none" w:sz="0" w:space="0" w:color="auto"/>
            <w:right w:val="none" w:sz="0" w:space="0" w:color="auto"/>
          </w:divBdr>
        </w:div>
        <w:div w:id="642344422">
          <w:marLeft w:val="0"/>
          <w:marRight w:val="0"/>
          <w:marTop w:val="0"/>
          <w:marBottom w:val="0"/>
          <w:divBdr>
            <w:top w:val="none" w:sz="0" w:space="0" w:color="auto"/>
            <w:left w:val="none" w:sz="0" w:space="0" w:color="auto"/>
            <w:bottom w:val="none" w:sz="0" w:space="0" w:color="auto"/>
            <w:right w:val="none" w:sz="0" w:space="0" w:color="auto"/>
          </w:divBdr>
        </w:div>
        <w:div w:id="1363019681">
          <w:marLeft w:val="0"/>
          <w:marRight w:val="0"/>
          <w:marTop w:val="0"/>
          <w:marBottom w:val="0"/>
          <w:divBdr>
            <w:top w:val="none" w:sz="0" w:space="0" w:color="auto"/>
            <w:left w:val="none" w:sz="0" w:space="0" w:color="auto"/>
            <w:bottom w:val="none" w:sz="0" w:space="0" w:color="auto"/>
            <w:right w:val="none" w:sz="0" w:space="0" w:color="auto"/>
          </w:divBdr>
        </w:div>
        <w:div w:id="878518817">
          <w:marLeft w:val="0"/>
          <w:marRight w:val="0"/>
          <w:marTop w:val="0"/>
          <w:marBottom w:val="0"/>
          <w:divBdr>
            <w:top w:val="none" w:sz="0" w:space="0" w:color="auto"/>
            <w:left w:val="none" w:sz="0" w:space="0" w:color="auto"/>
            <w:bottom w:val="none" w:sz="0" w:space="0" w:color="auto"/>
            <w:right w:val="none" w:sz="0" w:space="0" w:color="auto"/>
          </w:divBdr>
        </w:div>
        <w:div w:id="1639452332">
          <w:marLeft w:val="0"/>
          <w:marRight w:val="0"/>
          <w:marTop w:val="0"/>
          <w:marBottom w:val="0"/>
          <w:divBdr>
            <w:top w:val="none" w:sz="0" w:space="0" w:color="auto"/>
            <w:left w:val="none" w:sz="0" w:space="0" w:color="auto"/>
            <w:bottom w:val="none" w:sz="0" w:space="0" w:color="auto"/>
            <w:right w:val="none" w:sz="0" w:space="0" w:color="auto"/>
          </w:divBdr>
        </w:div>
        <w:div w:id="2043313053">
          <w:marLeft w:val="0"/>
          <w:marRight w:val="0"/>
          <w:marTop w:val="0"/>
          <w:marBottom w:val="0"/>
          <w:divBdr>
            <w:top w:val="none" w:sz="0" w:space="0" w:color="auto"/>
            <w:left w:val="none" w:sz="0" w:space="0" w:color="auto"/>
            <w:bottom w:val="none" w:sz="0" w:space="0" w:color="auto"/>
            <w:right w:val="none" w:sz="0" w:space="0" w:color="auto"/>
          </w:divBdr>
        </w:div>
        <w:div w:id="1357659454">
          <w:marLeft w:val="0"/>
          <w:marRight w:val="0"/>
          <w:marTop w:val="0"/>
          <w:marBottom w:val="0"/>
          <w:divBdr>
            <w:top w:val="none" w:sz="0" w:space="0" w:color="auto"/>
            <w:left w:val="none" w:sz="0" w:space="0" w:color="auto"/>
            <w:bottom w:val="none" w:sz="0" w:space="0" w:color="auto"/>
            <w:right w:val="none" w:sz="0" w:space="0" w:color="auto"/>
          </w:divBdr>
        </w:div>
        <w:div w:id="402069617">
          <w:marLeft w:val="0"/>
          <w:marRight w:val="0"/>
          <w:marTop w:val="0"/>
          <w:marBottom w:val="0"/>
          <w:divBdr>
            <w:top w:val="none" w:sz="0" w:space="0" w:color="auto"/>
            <w:left w:val="none" w:sz="0" w:space="0" w:color="auto"/>
            <w:bottom w:val="none" w:sz="0" w:space="0" w:color="auto"/>
            <w:right w:val="none" w:sz="0" w:space="0" w:color="auto"/>
          </w:divBdr>
        </w:div>
        <w:div w:id="829519062">
          <w:marLeft w:val="0"/>
          <w:marRight w:val="0"/>
          <w:marTop w:val="0"/>
          <w:marBottom w:val="0"/>
          <w:divBdr>
            <w:top w:val="none" w:sz="0" w:space="0" w:color="auto"/>
            <w:left w:val="none" w:sz="0" w:space="0" w:color="auto"/>
            <w:bottom w:val="none" w:sz="0" w:space="0" w:color="auto"/>
            <w:right w:val="none" w:sz="0" w:space="0" w:color="auto"/>
          </w:divBdr>
        </w:div>
        <w:div w:id="1368406815">
          <w:marLeft w:val="0"/>
          <w:marRight w:val="0"/>
          <w:marTop w:val="0"/>
          <w:marBottom w:val="0"/>
          <w:divBdr>
            <w:top w:val="none" w:sz="0" w:space="0" w:color="auto"/>
            <w:left w:val="none" w:sz="0" w:space="0" w:color="auto"/>
            <w:bottom w:val="none" w:sz="0" w:space="0" w:color="auto"/>
            <w:right w:val="none" w:sz="0" w:space="0" w:color="auto"/>
          </w:divBdr>
        </w:div>
        <w:div w:id="1008404471">
          <w:marLeft w:val="0"/>
          <w:marRight w:val="0"/>
          <w:marTop w:val="0"/>
          <w:marBottom w:val="0"/>
          <w:divBdr>
            <w:top w:val="none" w:sz="0" w:space="0" w:color="auto"/>
            <w:left w:val="none" w:sz="0" w:space="0" w:color="auto"/>
            <w:bottom w:val="none" w:sz="0" w:space="0" w:color="auto"/>
            <w:right w:val="none" w:sz="0" w:space="0" w:color="auto"/>
          </w:divBdr>
        </w:div>
        <w:div w:id="478109397">
          <w:marLeft w:val="0"/>
          <w:marRight w:val="0"/>
          <w:marTop w:val="0"/>
          <w:marBottom w:val="0"/>
          <w:divBdr>
            <w:top w:val="none" w:sz="0" w:space="0" w:color="auto"/>
            <w:left w:val="none" w:sz="0" w:space="0" w:color="auto"/>
            <w:bottom w:val="none" w:sz="0" w:space="0" w:color="auto"/>
            <w:right w:val="none" w:sz="0" w:space="0" w:color="auto"/>
          </w:divBdr>
        </w:div>
        <w:div w:id="998997520">
          <w:marLeft w:val="0"/>
          <w:marRight w:val="0"/>
          <w:marTop w:val="0"/>
          <w:marBottom w:val="0"/>
          <w:divBdr>
            <w:top w:val="none" w:sz="0" w:space="0" w:color="auto"/>
            <w:left w:val="none" w:sz="0" w:space="0" w:color="auto"/>
            <w:bottom w:val="none" w:sz="0" w:space="0" w:color="auto"/>
            <w:right w:val="none" w:sz="0" w:space="0" w:color="auto"/>
          </w:divBdr>
        </w:div>
        <w:div w:id="1474634916">
          <w:marLeft w:val="0"/>
          <w:marRight w:val="0"/>
          <w:marTop w:val="0"/>
          <w:marBottom w:val="0"/>
          <w:divBdr>
            <w:top w:val="none" w:sz="0" w:space="0" w:color="auto"/>
            <w:left w:val="none" w:sz="0" w:space="0" w:color="auto"/>
            <w:bottom w:val="none" w:sz="0" w:space="0" w:color="auto"/>
            <w:right w:val="none" w:sz="0" w:space="0" w:color="auto"/>
          </w:divBdr>
        </w:div>
        <w:div w:id="1005595239">
          <w:marLeft w:val="0"/>
          <w:marRight w:val="0"/>
          <w:marTop w:val="0"/>
          <w:marBottom w:val="0"/>
          <w:divBdr>
            <w:top w:val="none" w:sz="0" w:space="0" w:color="auto"/>
            <w:left w:val="none" w:sz="0" w:space="0" w:color="auto"/>
            <w:bottom w:val="none" w:sz="0" w:space="0" w:color="auto"/>
            <w:right w:val="none" w:sz="0" w:space="0" w:color="auto"/>
          </w:divBdr>
        </w:div>
        <w:div w:id="1293093766">
          <w:marLeft w:val="0"/>
          <w:marRight w:val="0"/>
          <w:marTop w:val="0"/>
          <w:marBottom w:val="0"/>
          <w:divBdr>
            <w:top w:val="none" w:sz="0" w:space="0" w:color="auto"/>
            <w:left w:val="none" w:sz="0" w:space="0" w:color="auto"/>
            <w:bottom w:val="none" w:sz="0" w:space="0" w:color="auto"/>
            <w:right w:val="none" w:sz="0" w:space="0" w:color="auto"/>
          </w:divBdr>
        </w:div>
        <w:div w:id="837505649">
          <w:marLeft w:val="0"/>
          <w:marRight w:val="0"/>
          <w:marTop w:val="0"/>
          <w:marBottom w:val="0"/>
          <w:divBdr>
            <w:top w:val="none" w:sz="0" w:space="0" w:color="auto"/>
            <w:left w:val="none" w:sz="0" w:space="0" w:color="auto"/>
            <w:bottom w:val="none" w:sz="0" w:space="0" w:color="auto"/>
            <w:right w:val="none" w:sz="0" w:space="0" w:color="auto"/>
          </w:divBdr>
        </w:div>
        <w:div w:id="1430396125">
          <w:marLeft w:val="0"/>
          <w:marRight w:val="0"/>
          <w:marTop w:val="0"/>
          <w:marBottom w:val="0"/>
          <w:divBdr>
            <w:top w:val="none" w:sz="0" w:space="0" w:color="auto"/>
            <w:left w:val="none" w:sz="0" w:space="0" w:color="auto"/>
            <w:bottom w:val="none" w:sz="0" w:space="0" w:color="auto"/>
            <w:right w:val="none" w:sz="0" w:space="0" w:color="auto"/>
          </w:divBdr>
        </w:div>
        <w:div w:id="1607540325">
          <w:marLeft w:val="0"/>
          <w:marRight w:val="0"/>
          <w:marTop w:val="0"/>
          <w:marBottom w:val="0"/>
          <w:divBdr>
            <w:top w:val="none" w:sz="0" w:space="0" w:color="auto"/>
            <w:left w:val="none" w:sz="0" w:space="0" w:color="auto"/>
            <w:bottom w:val="none" w:sz="0" w:space="0" w:color="auto"/>
            <w:right w:val="none" w:sz="0" w:space="0" w:color="auto"/>
          </w:divBdr>
        </w:div>
        <w:div w:id="587345376">
          <w:marLeft w:val="0"/>
          <w:marRight w:val="0"/>
          <w:marTop w:val="0"/>
          <w:marBottom w:val="0"/>
          <w:divBdr>
            <w:top w:val="none" w:sz="0" w:space="0" w:color="auto"/>
            <w:left w:val="none" w:sz="0" w:space="0" w:color="auto"/>
            <w:bottom w:val="none" w:sz="0" w:space="0" w:color="auto"/>
            <w:right w:val="none" w:sz="0" w:space="0" w:color="auto"/>
          </w:divBdr>
        </w:div>
        <w:div w:id="2106996694">
          <w:marLeft w:val="0"/>
          <w:marRight w:val="0"/>
          <w:marTop w:val="0"/>
          <w:marBottom w:val="0"/>
          <w:divBdr>
            <w:top w:val="none" w:sz="0" w:space="0" w:color="auto"/>
            <w:left w:val="none" w:sz="0" w:space="0" w:color="auto"/>
            <w:bottom w:val="none" w:sz="0" w:space="0" w:color="auto"/>
            <w:right w:val="none" w:sz="0" w:space="0" w:color="auto"/>
          </w:divBdr>
        </w:div>
        <w:div w:id="817385295">
          <w:marLeft w:val="0"/>
          <w:marRight w:val="0"/>
          <w:marTop w:val="0"/>
          <w:marBottom w:val="0"/>
          <w:divBdr>
            <w:top w:val="none" w:sz="0" w:space="0" w:color="auto"/>
            <w:left w:val="none" w:sz="0" w:space="0" w:color="auto"/>
            <w:bottom w:val="none" w:sz="0" w:space="0" w:color="auto"/>
            <w:right w:val="none" w:sz="0" w:space="0" w:color="auto"/>
          </w:divBdr>
        </w:div>
        <w:div w:id="771242557">
          <w:marLeft w:val="0"/>
          <w:marRight w:val="0"/>
          <w:marTop w:val="0"/>
          <w:marBottom w:val="0"/>
          <w:divBdr>
            <w:top w:val="none" w:sz="0" w:space="0" w:color="auto"/>
            <w:left w:val="none" w:sz="0" w:space="0" w:color="auto"/>
            <w:bottom w:val="none" w:sz="0" w:space="0" w:color="auto"/>
            <w:right w:val="none" w:sz="0" w:space="0" w:color="auto"/>
          </w:divBdr>
        </w:div>
        <w:div w:id="1040670018">
          <w:marLeft w:val="0"/>
          <w:marRight w:val="0"/>
          <w:marTop w:val="0"/>
          <w:marBottom w:val="0"/>
          <w:divBdr>
            <w:top w:val="none" w:sz="0" w:space="0" w:color="auto"/>
            <w:left w:val="none" w:sz="0" w:space="0" w:color="auto"/>
            <w:bottom w:val="none" w:sz="0" w:space="0" w:color="auto"/>
            <w:right w:val="none" w:sz="0" w:space="0" w:color="auto"/>
          </w:divBdr>
        </w:div>
        <w:div w:id="1260791993">
          <w:marLeft w:val="0"/>
          <w:marRight w:val="0"/>
          <w:marTop w:val="0"/>
          <w:marBottom w:val="0"/>
          <w:divBdr>
            <w:top w:val="none" w:sz="0" w:space="0" w:color="auto"/>
            <w:left w:val="none" w:sz="0" w:space="0" w:color="auto"/>
            <w:bottom w:val="none" w:sz="0" w:space="0" w:color="auto"/>
            <w:right w:val="none" w:sz="0" w:space="0" w:color="auto"/>
          </w:divBdr>
        </w:div>
        <w:div w:id="1704675334">
          <w:marLeft w:val="0"/>
          <w:marRight w:val="0"/>
          <w:marTop w:val="0"/>
          <w:marBottom w:val="0"/>
          <w:divBdr>
            <w:top w:val="none" w:sz="0" w:space="0" w:color="auto"/>
            <w:left w:val="none" w:sz="0" w:space="0" w:color="auto"/>
            <w:bottom w:val="none" w:sz="0" w:space="0" w:color="auto"/>
            <w:right w:val="none" w:sz="0" w:space="0" w:color="auto"/>
          </w:divBdr>
        </w:div>
        <w:div w:id="757214280">
          <w:marLeft w:val="0"/>
          <w:marRight w:val="0"/>
          <w:marTop w:val="0"/>
          <w:marBottom w:val="0"/>
          <w:divBdr>
            <w:top w:val="none" w:sz="0" w:space="0" w:color="auto"/>
            <w:left w:val="none" w:sz="0" w:space="0" w:color="auto"/>
            <w:bottom w:val="none" w:sz="0" w:space="0" w:color="auto"/>
            <w:right w:val="none" w:sz="0" w:space="0" w:color="auto"/>
          </w:divBdr>
        </w:div>
        <w:div w:id="1250695885">
          <w:marLeft w:val="0"/>
          <w:marRight w:val="0"/>
          <w:marTop w:val="0"/>
          <w:marBottom w:val="0"/>
          <w:divBdr>
            <w:top w:val="none" w:sz="0" w:space="0" w:color="auto"/>
            <w:left w:val="none" w:sz="0" w:space="0" w:color="auto"/>
            <w:bottom w:val="none" w:sz="0" w:space="0" w:color="auto"/>
            <w:right w:val="none" w:sz="0" w:space="0" w:color="auto"/>
          </w:divBdr>
        </w:div>
        <w:div w:id="1032462950">
          <w:marLeft w:val="0"/>
          <w:marRight w:val="0"/>
          <w:marTop w:val="0"/>
          <w:marBottom w:val="0"/>
          <w:divBdr>
            <w:top w:val="none" w:sz="0" w:space="0" w:color="auto"/>
            <w:left w:val="none" w:sz="0" w:space="0" w:color="auto"/>
            <w:bottom w:val="none" w:sz="0" w:space="0" w:color="auto"/>
            <w:right w:val="none" w:sz="0" w:space="0" w:color="auto"/>
          </w:divBdr>
        </w:div>
        <w:div w:id="641732036">
          <w:marLeft w:val="0"/>
          <w:marRight w:val="0"/>
          <w:marTop w:val="0"/>
          <w:marBottom w:val="0"/>
          <w:divBdr>
            <w:top w:val="none" w:sz="0" w:space="0" w:color="auto"/>
            <w:left w:val="none" w:sz="0" w:space="0" w:color="auto"/>
            <w:bottom w:val="none" w:sz="0" w:space="0" w:color="auto"/>
            <w:right w:val="none" w:sz="0" w:space="0" w:color="auto"/>
          </w:divBdr>
        </w:div>
        <w:div w:id="480538057">
          <w:marLeft w:val="0"/>
          <w:marRight w:val="0"/>
          <w:marTop w:val="0"/>
          <w:marBottom w:val="0"/>
          <w:divBdr>
            <w:top w:val="none" w:sz="0" w:space="0" w:color="auto"/>
            <w:left w:val="none" w:sz="0" w:space="0" w:color="auto"/>
            <w:bottom w:val="none" w:sz="0" w:space="0" w:color="auto"/>
            <w:right w:val="none" w:sz="0" w:space="0" w:color="auto"/>
          </w:divBdr>
        </w:div>
        <w:div w:id="1418019519">
          <w:marLeft w:val="0"/>
          <w:marRight w:val="0"/>
          <w:marTop w:val="0"/>
          <w:marBottom w:val="0"/>
          <w:divBdr>
            <w:top w:val="none" w:sz="0" w:space="0" w:color="auto"/>
            <w:left w:val="none" w:sz="0" w:space="0" w:color="auto"/>
            <w:bottom w:val="none" w:sz="0" w:space="0" w:color="auto"/>
            <w:right w:val="none" w:sz="0" w:space="0" w:color="auto"/>
          </w:divBdr>
        </w:div>
        <w:div w:id="955218662">
          <w:marLeft w:val="0"/>
          <w:marRight w:val="0"/>
          <w:marTop w:val="0"/>
          <w:marBottom w:val="0"/>
          <w:divBdr>
            <w:top w:val="none" w:sz="0" w:space="0" w:color="auto"/>
            <w:left w:val="none" w:sz="0" w:space="0" w:color="auto"/>
            <w:bottom w:val="none" w:sz="0" w:space="0" w:color="auto"/>
            <w:right w:val="none" w:sz="0" w:space="0" w:color="auto"/>
          </w:divBdr>
        </w:div>
        <w:div w:id="114251283">
          <w:marLeft w:val="0"/>
          <w:marRight w:val="0"/>
          <w:marTop w:val="0"/>
          <w:marBottom w:val="0"/>
          <w:divBdr>
            <w:top w:val="none" w:sz="0" w:space="0" w:color="auto"/>
            <w:left w:val="none" w:sz="0" w:space="0" w:color="auto"/>
            <w:bottom w:val="none" w:sz="0" w:space="0" w:color="auto"/>
            <w:right w:val="none" w:sz="0" w:space="0" w:color="auto"/>
          </w:divBdr>
        </w:div>
        <w:div w:id="1205756579">
          <w:marLeft w:val="0"/>
          <w:marRight w:val="0"/>
          <w:marTop w:val="0"/>
          <w:marBottom w:val="0"/>
          <w:divBdr>
            <w:top w:val="none" w:sz="0" w:space="0" w:color="auto"/>
            <w:left w:val="none" w:sz="0" w:space="0" w:color="auto"/>
            <w:bottom w:val="none" w:sz="0" w:space="0" w:color="auto"/>
            <w:right w:val="none" w:sz="0" w:space="0" w:color="auto"/>
          </w:divBdr>
        </w:div>
        <w:div w:id="502471167">
          <w:marLeft w:val="0"/>
          <w:marRight w:val="0"/>
          <w:marTop w:val="0"/>
          <w:marBottom w:val="0"/>
          <w:divBdr>
            <w:top w:val="none" w:sz="0" w:space="0" w:color="auto"/>
            <w:left w:val="none" w:sz="0" w:space="0" w:color="auto"/>
            <w:bottom w:val="none" w:sz="0" w:space="0" w:color="auto"/>
            <w:right w:val="none" w:sz="0" w:space="0" w:color="auto"/>
          </w:divBdr>
        </w:div>
        <w:div w:id="1521817382">
          <w:marLeft w:val="0"/>
          <w:marRight w:val="0"/>
          <w:marTop w:val="0"/>
          <w:marBottom w:val="0"/>
          <w:divBdr>
            <w:top w:val="none" w:sz="0" w:space="0" w:color="auto"/>
            <w:left w:val="none" w:sz="0" w:space="0" w:color="auto"/>
            <w:bottom w:val="none" w:sz="0" w:space="0" w:color="auto"/>
            <w:right w:val="none" w:sz="0" w:space="0" w:color="auto"/>
          </w:divBdr>
        </w:div>
        <w:div w:id="321398561">
          <w:marLeft w:val="0"/>
          <w:marRight w:val="0"/>
          <w:marTop w:val="0"/>
          <w:marBottom w:val="0"/>
          <w:divBdr>
            <w:top w:val="none" w:sz="0" w:space="0" w:color="auto"/>
            <w:left w:val="none" w:sz="0" w:space="0" w:color="auto"/>
            <w:bottom w:val="none" w:sz="0" w:space="0" w:color="auto"/>
            <w:right w:val="none" w:sz="0" w:space="0" w:color="auto"/>
          </w:divBdr>
        </w:div>
        <w:div w:id="813255911">
          <w:marLeft w:val="0"/>
          <w:marRight w:val="0"/>
          <w:marTop w:val="0"/>
          <w:marBottom w:val="0"/>
          <w:divBdr>
            <w:top w:val="none" w:sz="0" w:space="0" w:color="auto"/>
            <w:left w:val="none" w:sz="0" w:space="0" w:color="auto"/>
            <w:bottom w:val="none" w:sz="0" w:space="0" w:color="auto"/>
            <w:right w:val="none" w:sz="0" w:space="0" w:color="auto"/>
          </w:divBdr>
        </w:div>
        <w:div w:id="1461419000">
          <w:marLeft w:val="0"/>
          <w:marRight w:val="0"/>
          <w:marTop w:val="0"/>
          <w:marBottom w:val="0"/>
          <w:divBdr>
            <w:top w:val="none" w:sz="0" w:space="0" w:color="auto"/>
            <w:left w:val="none" w:sz="0" w:space="0" w:color="auto"/>
            <w:bottom w:val="none" w:sz="0" w:space="0" w:color="auto"/>
            <w:right w:val="none" w:sz="0" w:space="0" w:color="auto"/>
          </w:divBdr>
        </w:div>
        <w:div w:id="2111972860">
          <w:marLeft w:val="0"/>
          <w:marRight w:val="0"/>
          <w:marTop w:val="0"/>
          <w:marBottom w:val="0"/>
          <w:divBdr>
            <w:top w:val="none" w:sz="0" w:space="0" w:color="auto"/>
            <w:left w:val="none" w:sz="0" w:space="0" w:color="auto"/>
            <w:bottom w:val="none" w:sz="0" w:space="0" w:color="auto"/>
            <w:right w:val="none" w:sz="0" w:space="0" w:color="auto"/>
          </w:divBdr>
        </w:div>
        <w:div w:id="1194000702">
          <w:marLeft w:val="0"/>
          <w:marRight w:val="0"/>
          <w:marTop w:val="0"/>
          <w:marBottom w:val="0"/>
          <w:divBdr>
            <w:top w:val="none" w:sz="0" w:space="0" w:color="auto"/>
            <w:left w:val="none" w:sz="0" w:space="0" w:color="auto"/>
            <w:bottom w:val="none" w:sz="0" w:space="0" w:color="auto"/>
            <w:right w:val="none" w:sz="0" w:space="0" w:color="auto"/>
          </w:divBdr>
        </w:div>
        <w:div w:id="1078595729">
          <w:marLeft w:val="0"/>
          <w:marRight w:val="0"/>
          <w:marTop w:val="0"/>
          <w:marBottom w:val="0"/>
          <w:divBdr>
            <w:top w:val="none" w:sz="0" w:space="0" w:color="auto"/>
            <w:left w:val="none" w:sz="0" w:space="0" w:color="auto"/>
            <w:bottom w:val="none" w:sz="0" w:space="0" w:color="auto"/>
            <w:right w:val="none" w:sz="0" w:space="0" w:color="auto"/>
          </w:divBdr>
        </w:div>
        <w:div w:id="112945346">
          <w:marLeft w:val="0"/>
          <w:marRight w:val="0"/>
          <w:marTop w:val="0"/>
          <w:marBottom w:val="0"/>
          <w:divBdr>
            <w:top w:val="none" w:sz="0" w:space="0" w:color="auto"/>
            <w:left w:val="none" w:sz="0" w:space="0" w:color="auto"/>
            <w:bottom w:val="none" w:sz="0" w:space="0" w:color="auto"/>
            <w:right w:val="none" w:sz="0" w:space="0" w:color="auto"/>
          </w:divBdr>
        </w:div>
        <w:div w:id="2036806184">
          <w:marLeft w:val="0"/>
          <w:marRight w:val="0"/>
          <w:marTop w:val="0"/>
          <w:marBottom w:val="0"/>
          <w:divBdr>
            <w:top w:val="none" w:sz="0" w:space="0" w:color="auto"/>
            <w:left w:val="none" w:sz="0" w:space="0" w:color="auto"/>
            <w:bottom w:val="none" w:sz="0" w:space="0" w:color="auto"/>
            <w:right w:val="none" w:sz="0" w:space="0" w:color="auto"/>
          </w:divBdr>
        </w:div>
        <w:div w:id="985820999">
          <w:marLeft w:val="0"/>
          <w:marRight w:val="0"/>
          <w:marTop w:val="0"/>
          <w:marBottom w:val="0"/>
          <w:divBdr>
            <w:top w:val="none" w:sz="0" w:space="0" w:color="auto"/>
            <w:left w:val="none" w:sz="0" w:space="0" w:color="auto"/>
            <w:bottom w:val="none" w:sz="0" w:space="0" w:color="auto"/>
            <w:right w:val="none" w:sz="0" w:space="0" w:color="auto"/>
          </w:divBdr>
        </w:div>
        <w:div w:id="774249395">
          <w:marLeft w:val="0"/>
          <w:marRight w:val="0"/>
          <w:marTop w:val="0"/>
          <w:marBottom w:val="0"/>
          <w:divBdr>
            <w:top w:val="none" w:sz="0" w:space="0" w:color="auto"/>
            <w:left w:val="none" w:sz="0" w:space="0" w:color="auto"/>
            <w:bottom w:val="none" w:sz="0" w:space="0" w:color="auto"/>
            <w:right w:val="none" w:sz="0" w:space="0" w:color="auto"/>
          </w:divBdr>
        </w:div>
        <w:div w:id="981810638">
          <w:marLeft w:val="0"/>
          <w:marRight w:val="0"/>
          <w:marTop w:val="0"/>
          <w:marBottom w:val="0"/>
          <w:divBdr>
            <w:top w:val="none" w:sz="0" w:space="0" w:color="auto"/>
            <w:left w:val="none" w:sz="0" w:space="0" w:color="auto"/>
            <w:bottom w:val="none" w:sz="0" w:space="0" w:color="auto"/>
            <w:right w:val="none" w:sz="0" w:space="0" w:color="auto"/>
          </w:divBdr>
        </w:div>
        <w:div w:id="402146742">
          <w:marLeft w:val="0"/>
          <w:marRight w:val="0"/>
          <w:marTop w:val="0"/>
          <w:marBottom w:val="0"/>
          <w:divBdr>
            <w:top w:val="none" w:sz="0" w:space="0" w:color="auto"/>
            <w:left w:val="none" w:sz="0" w:space="0" w:color="auto"/>
            <w:bottom w:val="none" w:sz="0" w:space="0" w:color="auto"/>
            <w:right w:val="none" w:sz="0" w:space="0" w:color="auto"/>
          </w:divBdr>
        </w:div>
        <w:div w:id="1886142238">
          <w:marLeft w:val="0"/>
          <w:marRight w:val="0"/>
          <w:marTop w:val="0"/>
          <w:marBottom w:val="0"/>
          <w:divBdr>
            <w:top w:val="none" w:sz="0" w:space="0" w:color="auto"/>
            <w:left w:val="none" w:sz="0" w:space="0" w:color="auto"/>
            <w:bottom w:val="none" w:sz="0" w:space="0" w:color="auto"/>
            <w:right w:val="none" w:sz="0" w:space="0" w:color="auto"/>
          </w:divBdr>
        </w:div>
        <w:div w:id="1878079757">
          <w:marLeft w:val="0"/>
          <w:marRight w:val="0"/>
          <w:marTop w:val="0"/>
          <w:marBottom w:val="0"/>
          <w:divBdr>
            <w:top w:val="none" w:sz="0" w:space="0" w:color="auto"/>
            <w:left w:val="none" w:sz="0" w:space="0" w:color="auto"/>
            <w:bottom w:val="none" w:sz="0" w:space="0" w:color="auto"/>
            <w:right w:val="none" w:sz="0" w:space="0" w:color="auto"/>
          </w:divBdr>
        </w:div>
        <w:div w:id="1366366353">
          <w:marLeft w:val="0"/>
          <w:marRight w:val="0"/>
          <w:marTop w:val="0"/>
          <w:marBottom w:val="0"/>
          <w:divBdr>
            <w:top w:val="none" w:sz="0" w:space="0" w:color="auto"/>
            <w:left w:val="none" w:sz="0" w:space="0" w:color="auto"/>
            <w:bottom w:val="none" w:sz="0" w:space="0" w:color="auto"/>
            <w:right w:val="none" w:sz="0" w:space="0" w:color="auto"/>
          </w:divBdr>
        </w:div>
        <w:div w:id="226961365">
          <w:marLeft w:val="0"/>
          <w:marRight w:val="0"/>
          <w:marTop w:val="0"/>
          <w:marBottom w:val="0"/>
          <w:divBdr>
            <w:top w:val="none" w:sz="0" w:space="0" w:color="auto"/>
            <w:left w:val="none" w:sz="0" w:space="0" w:color="auto"/>
            <w:bottom w:val="none" w:sz="0" w:space="0" w:color="auto"/>
            <w:right w:val="none" w:sz="0" w:space="0" w:color="auto"/>
          </w:divBdr>
        </w:div>
        <w:div w:id="1006634272">
          <w:marLeft w:val="0"/>
          <w:marRight w:val="0"/>
          <w:marTop w:val="0"/>
          <w:marBottom w:val="0"/>
          <w:divBdr>
            <w:top w:val="none" w:sz="0" w:space="0" w:color="auto"/>
            <w:left w:val="none" w:sz="0" w:space="0" w:color="auto"/>
            <w:bottom w:val="none" w:sz="0" w:space="0" w:color="auto"/>
            <w:right w:val="none" w:sz="0" w:space="0" w:color="auto"/>
          </w:divBdr>
        </w:div>
        <w:div w:id="429858004">
          <w:marLeft w:val="0"/>
          <w:marRight w:val="0"/>
          <w:marTop w:val="0"/>
          <w:marBottom w:val="0"/>
          <w:divBdr>
            <w:top w:val="none" w:sz="0" w:space="0" w:color="auto"/>
            <w:left w:val="none" w:sz="0" w:space="0" w:color="auto"/>
            <w:bottom w:val="none" w:sz="0" w:space="0" w:color="auto"/>
            <w:right w:val="none" w:sz="0" w:space="0" w:color="auto"/>
          </w:divBdr>
        </w:div>
        <w:div w:id="2057309563">
          <w:marLeft w:val="0"/>
          <w:marRight w:val="0"/>
          <w:marTop w:val="0"/>
          <w:marBottom w:val="0"/>
          <w:divBdr>
            <w:top w:val="none" w:sz="0" w:space="0" w:color="auto"/>
            <w:left w:val="none" w:sz="0" w:space="0" w:color="auto"/>
            <w:bottom w:val="none" w:sz="0" w:space="0" w:color="auto"/>
            <w:right w:val="none" w:sz="0" w:space="0" w:color="auto"/>
          </w:divBdr>
        </w:div>
        <w:div w:id="771170445">
          <w:marLeft w:val="0"/>
          <w:marRight w:val="0"/>
          <w:marTop w:val="0"/>
          <w:marBottom w:val="0"/>
          <w:divBdr>
            <w:top w:val="none" w:sz="0" w:space="0" w:color="auto"/>
            <w:left w:val="none" w:sz="0" w:space="0" w:color="auto"/>
            <w:bottom w:val="none" w:sz="0" w:space="0" w:color="auto"/>
            <w:right w:val="none" w:sz="0" w:space="0" w:color="auto"/>
          </w:divBdr>
        </w:div>
        <w:div w:id="1159223947">
          <w:marLeft w:val="0"/>
          <w:marRight w:val="0"/>
          <w:marTop w:val="0"/>
          <w:marBottom w:val="0"/>
          <w:divBdr>
            <w:top w:val="none" w:sz="0" w:space="0" w:color="auto"/>
            <w:left w:val="none" w:sz="0" w:space="0" w:color="auto"/>
            <w:bottom w:val="none" w:sz="0" w:space="0" w:color="auto"/>
            <w:right w:val="none" w:sz="0" w:space="0" w:color="auto"/>
          </w:divBdr>
        </w:div>
        <w:div w:id="523832082">
          <w:marLeft w:val="0"/>
          <w:marRight w:val="0"/>
          <w:marTop w:val="0"/>
          <w:marBottom w:val="0"/>
          <w:divBdr>
            <w:top w:val="none" w:sz="0" w:space="0" w:color="auto"/>
            <w:left w:val="none" w:sz="0" w:space="0" w:color="auto"/>
            <w:bottom w:val="none" w:sz="0" w:space="0" w:color="auto"/>
            <w:right w:val="none" w:sz="0" w:space="0" w:color="auto"/>
          </w:divBdr>
        </w:div>
        <w:div w:id="1308317910">
          <w:marLeft w:val="0"/>
          <w:marRight w:val="0"/>
          <w:marTop w:val="0"/>
          <w:marBottom w:val="0"/>
          <w:divBdr>
            <w:top w:val="none" w:sz="0" w:space="0" w:color="auto"/>
            <w:left w:val="none" w:sz="0" w:space="0" w:color="auto"/>
            <w:bottom w:val="none" w:sz="0" w:space="0" w:color="auto"/>
            <w:right w:val="none" w:sz="0" w:space="0" w:color="auto"/>
          </w:divBdr>
        </w:div>
        <w:div w:id="698893617">
          <w:marLeft w:val="0"/>
          <w:marRight w:val="0"/>
          <w:marTop w:val="0"/>
          <w:marBottom w:val="0"/>
          <w:divBdr>
            <w:top w:val="none" w:sz="0" w:space="0" w:color="auto"/>
            <w:left w:val="none" w:sz="0" w:space="0" w:color="auto"/>
            <w:bottom w:val="none" w:sz="0" w:space="0" w:color="auto"/>
            <w:right w:val="none" w:sz="0" w:space="0" w:color="auto"/>
          </w:divBdr>
        </w:div>
        <w:div w:id="170146201">
          <w:marLeft w:val="0"/>
          <w:marRight w:val="0"/>
          <w:marTop w:val="0"/>
          <w:marBottom w:val="0"/>
          <w:divBdr>
            <w:top w:val="none" w:sz="0" w:space="0" w:color="auto"/>
            <w:left w:val="none" w:sz="0" w:space="0" w:color="auto"/>
            <w:bottom w:val="none" w:sz="0" w:space="0" w:color="auto"/>
            <w:right w:val="none" w:sz="0" w:space="0" w:color="auto"/>
          </w:divBdr>
        </w:div>
        <w:div w:id="1004743856">
          <w:marLeft w:val="0"/>
          <w:marRight w:val="0"/>
          <w:marTop w:val="0"/>
          <w:marBottom w:val="0"/>
          <w:divBdr>
            <w:top w:val="none" w:sz="0" w:space="0" w:color="auto"/>
            <w:left w:val="none" w:sz="0" w:space="0" w:color="auto"/>
            <w:bottom w:val="none" w:sz="0" w:space="0" w:color="auto"/>
            <w:right w:val="none" w:sz="0" w:space="0" w:color="auto"/>
          </w:divBdr>
        </w:div>
        <w:div w:id="1851674371">
          <w:marLeft w:val="0"/>
          <w:marRight w:val="0"/>
          <w:marTop w:val="0"/>
          <w:marBottom w:val="0"/>
          <w:divBdr>
            <w:top w:val="none" w:sz="0" w:space="0" w:color="auto"/>
            <w:left w:val="none" w:sz="0" w:space="0" w:color="auto"/>
            <w:bottom w:val="none" w:sz="0" w:space="0" w:color="auto"/>
            <w:right w:val="none" w:sz="0" w:space="0" w:color="auto"/>
          </w:divBdr>
        </w:div>
        <w:div w:id="992026394">
          <w:marLeft w:val="0"/>
          <w:marRight w:val="0"/>
          <w:marTop w:val="0"/>
          <w:marBottom w:val="0"/>
          <w:divBdr>
            <w:top w:val="none" w:sz="0" w:space="0" w:color="auto"/>
            <w:left w:val="none" w:sz="0" w:space="0" w:color="auto"/>
            <w:bottom w:val="none" w:sz="0" w:space="0" w:color="auto"/>
            <w:right w:val="none" w:sz="0" w:space="0" w:color="auto"/>
          </w:divBdr>
        </w:div>
        <w:div w:id="1030767967">
          <w:marLeft w:val="0"/>
          <w:marRight w:val="0"/>
          <w:marTop w:val="0"/>
          <w:marBottom w:val="0"/>
          <w:divBdr>
            <w:top w:val="none" w:sz="0" w:space="0" w:color="auto"/>
            <w:left w:val="none" w:sz="0" w:space="0" w:color="auto"/>
            <w:bottom w:val="none" w:sz="0" w:space="0" w:color="auto"/>
            <w:right w:val="none" w:sz="0" w:space="0" w:color="auto"/>
          </w:divBdr>
        </w:div>
        <w:div w:id="1968928267">
          <w:marLeft w:val="0"/>
          <w:marRight w:val="0"/>
          <w:marTop w:val="0"/>
          <w:marBottom w:val="0"/>
          <w:divBdr>
            <w:top w:val="none" w:sz="0" w:space="0" w:color="auto"/>
            <w:left w:val="none" w:sz="0" w:space="0" w:color="auto"/>
            <w:bottom w:val="none" w:sz="0" w:space="0" w:color="auto"/>
            <w:right w:val="none" w:sz="0" w:space="0" w:color="auto"/>
          </w:divBdr>
        </w:div>
        <w:div w:id="846941767">
          <w:marLeft w:val="0"/>
          <w:marRight w:val="0"/>
          <w:marTop w:val="0"/>
          <w:marBottom w:val="0"/>
          <w:divBdr>
            <w:top w:val="none" w:sz="0" w:space="0" w:color="auto"/>
            <w:left w:val="none" w:sz="0" w:space="0" w:color="auto"/>
            <w:bottom w:val="none" w:sz="0" w:space="0" w:color="auto"/>
            <w:right w:val="none" w:sz="0" w:space="0" w:color="auto"/>
          </w:divBdr>
        </w:div>
        <w:div w:id="409079489">
          <w:marLeft w:val="0"/>
          <w:marRight w:val="0"/>
          <w:marTop w:val="0"/>
          <w:marBottom w:val="0"/>
          <w:divBdr>
            <w:top w:val="none" w:sz="0" w:space="0" w:color="auto"/>
            <w:left w:val="none" w:sz="0" w:space="0" w:color="auto"/>
            <w:bottom w:val="none" w:sz="0" w:space="0" w:color="auto"/>
            <w:right w:val="none" w:sz="0" w:space="0" w:color="auto"/>
          </w:divBdr>
        </w:div>
        <w:div w:id="451747280">
          <w:marLeft w:val="0"/>
          <w:marRight w:val="0"/>
          <w:marTop w:val="0"/>
          <w:marBottom w:val="0"/>
          <w:divBdr>
            <w:top w:val="none" w:sz="0" w:space="0" w:color="auto"/>
            <w:left w:val="none" w:sz="0" w:space="0" w:color="auto"/>
            <w:bottom w:val="none" w:sz="0" w:space="0" w:color="auto"/>
            <w:right w:val="none" w:sz="0" w:space="0" w:color="auto"/>
          </w:divBdr>
        </w:div>
        <w:div w:id="958216649">
          <w:marLeft w:val="0"/>
          <w:marRight w:val="0"/>
          <w:marTop w:val="0"/>
          <w:marBottom w:val="0"/>
          <w:divBdr>
            <w:top w:val="none" w:sz="0" w:space="0" w:color="auto"/>
            <w:left w:val="none" w:sz="0" w:space="0" w:color="auto"/>
            <w:bottom w:val="none" w:sz="0" w:space="0" w:color="auto"/>
            <w:right w:val="none" w:sz="0" w:space="0" w:color="auto"/>
          </w:divBdr>
        </w:div>
        <w:div w:id="1668509082">
          <w:marLeft w:val="0"/>
          <w:marRight w:val="0"/>
          <w:marTop w:val="0"/>
          <w:marBottom w:val="0"/>
          <w:divBdr>
            <w:top w:val="none" w:sz="0" w:space="0" w:color="auto"/>
            <w:left w:val="none" w:sz="0" w:space="0" w:color="auto"/>
            <w:bottom w:val="none" w:sz="0" w:space="0" w:color="auto"/>
            <w:right w:val="none" w:sz="0" w:space="0" w:color="auto"/>
          </w:divBdr>
        </w:div>
        <w:div w:id="1139952392">
          <w:marLeft w:val="0"/>
          <w:marRight w:val="0"/>
          <w:marTop w:val="0"/>
          <w:marBottom w:val="0"/>
          <w:divBdr>
            <w:top w:val="none" w:sz="0" w:space="0" w:color="auto"/>
            <w:left w:val="none" w:sz="0" w:space="0" w:color="auto"/>
            <w:bottom w:val="none" w:sz="0" w:space="0" w:color="auto"/>
            <w:right w:val="none" w:sz="0" w:space="0" w:color="auto"/>
          </w:divBdr>
        </w:div>
        <w:div w:id="312489178">
          <w:marLeft w:val="0"/>
          <w:marRight w:val="0"/>
          <w:marTop w:val="0"/>
          <w:marBottom w:val="0"/>
          <w:divBdr>
            <w:top w:val="none" w:sz="0" w:space="0" w:color="auto"/>
            <w:left w:val="none" w:sz="0" w:space="0" w:color="auto"/>
            <w:bottom w:val="none" w:sz="0" w:space="0" w:color="auto"/>
            <w:right w:val="none" w:sz="0" w:space="0" w:color="auto"/>
          </w:divBdr>
        </w:div>
        <w:div w:id="929774240">
          <w:marLeft w:val="0"/>
          <w:marRight w:val="0"/>
          <w:marTop w:val="0"/>
          <w:marBottom w:val="0"/>
          <w:divBdr>
            <w:top w:val="none" w:sz="0" w:space="0" w:color="auto"/>
            <w:left w:val="none" w:sz="0" w:space="0" w:color="auto"/>
            <w:bottom w:val="none" w:sz="0" w:space="0" w:color="auto"/>
            <w:right w:val="none" w:sz="0" w:space="0" w:color="auto"/>
          </w:divBdr>
        </w:div>
        <w:div w:id="776482741">
          <w:marLeft w:val="0"/>
          <w:marRight w:val="0"/>
          <w:marTop w:val="0"/>
          <w:marBottom w:val="0"/>
          <w:divBdr>
            <w:top w:val="none" w:sz="0" w:space="0" w:color="auto"/>
            <w:left w:val="none" w:sz="0" w:space="0" w:color="auto"/>
            <w:bottom w:val="none" w:sz="0" w:space="0" w:color="auto"/>
            <w:right w:val="none" w:sz="0" w:space="0" w:color="auto"/>
          </w:divBdr>
        </w:div>
        <w:div w:id="1131629752">
          <w:marLeft w:val="0"/>
          <w:marRight w:val="0"/>
          <w:marTop w:val="0"/>
          <w:marBottom w:val="0"/>
          <w:divBdr>
            <w:top w:val="none" w:sz="0" w:space="0" w:color="auto"/>
            <w:left w:val="none" w:sz="0" w:space="0" w:color="auto"/>
            <w:bottom w:val="none" w:sz="0" w:space="0" w:color="auto"/>
            <w:right w:val="none" w:sz="0" w:space="0" w:color="auto"/>
          </w:divBdr>
        </w:div>
        <w:div w:id="1375891011">
          <w:marLeft w:val="0"/>
          <w:marRight w:val="0"/>
          <w:marTop w:val="0"/>
          <w:marBottom w:val="0"/>
          <w:divBdr>
            <w:top w:val="none" w:sz="0" w:space="0" w:color="auto"/>
            <w:left w:val="none" w:sz="0" w:space="0" w:color="auto"/>
            <w:bottom w:val="none" w:sz="0" w:space="0" w:color="auto"/>
            <w:right w:val="none" w:sz="0" w:space="0" w:color="auto"/>
          </w:divBdr>
        </w:div>
        <w:div w:id="539585757">
          <w:marLeft w:val="0"/>
          <w:marRight w:val="0"/>
          <w:marTop w:val="0"/>
          <w:marBottom w:val="0"/>
          <w:divBdr>
            <w:top w:val="none" w:sz="0" w:space="0" w:color="auto"/>
            <w:left w:val="none" w:sz="0" w:space="0" w:color="auto"/>
            <w:bottom w:val="none" w:sz="0" w:space="0" w:color="auto"/>
            <w:right w:val="none" w:sz="0" w:space="0" w:color="auto"/>
          </w:divBdr>
        </w:div>
        <w:div w:id="121197792">
          <w:marLeft w:val="0"/>
          <w:marRight w:val="0"/>
          <w:marTop w:val="0"/>
          <w:marBottom w:val="0"/>
          <w:divBdr>
            <w:top w:val="none" w:sz="0" w:space="0" w:color="auto"/>
            <w:left w:val="none" w:sz="0" w:space="0" w:color="auto"/>
            <w:bottom w:val="none" w:sz="0" w:space="0" w:color="auto"/>
            <w:right w:val="none" w:sz="0" w:space="0" w:color="auto"/>
          </w:divBdr>
        </w:div>
        <w:div w:id="993220564">
          <w:marLeft w:val="0"/>
          <w:marRight w:val="0"/>
          <w:marTop w:val="0"/>
          <w:marBottom w:val="0"/>
          <w:divBdr>
            <w:top w:val="none" w:sz="0" w:space="0" w:color="auto"/>
            <w:left w:val="none" w:sz="0" w:space="0" w:color="auto"/>
            <w:bottom w:val="none" w:sz="0" w:space="0" w:color="auto"/>
            <w:right w:val="none" w:sz="0" w:space="0" w:color="auto"/>
          </w:divBdr>
        </w:div>
        <w:div w:id="294912727">
          <w:marLeft w:val="0"/>
          <w:marRight w:val="0"/>
          <w:marTop w:val="0"/>
          <w:marBottom w:val="0"/>
          <w:divBdr>
            <w:top w:val="none" w:sz="0" w:space="0" w:color="auto"/>
            <w:left w:val="none" w:sz="0" w:space="0" w:color="auto"/>
            <w:bottom w:val="none" w:sz="0" w:space="0" w:color="auto"/>
            <w:right w:val="none" w:sz="0" w:space="0" w:color="auto"/>
          </w:divBdr>
        </w:div>
        <w:div w:id="214893157">
          <w:marLeft w:val="0"/>
          <w:marRight w:val="0"/>
          <w:marTop w:val="0"/>
          <w:marBottom w:val="0"/>
          <w:divBdr>
            <w:top w:val="none" w:sz="0" w:space="0" w:color="auto"/>
            <w:left w:val="none" w:sz="0" w:space="0" w:color="auto"/>
            <w:bottom w:val="none" w:sz="0" w:space="0" w:color="auto"/>
            <w:right w:val="none" w:sz="0" w:space="0" w:color="auto"/>
          </w:divBdr>
        </w:div>
        <w:div w:id="1735425177">
          <w:marLeft w:val="0"/>
          <w:marRight w:val="0"/>
          <w:marTop w:val="0"/>
          <w:marBottom w:val="0"/>
          <w:divBdr>
            <w:top w:val="none" w:sz="0" w:space="0" w:color="auto"/>
            <w:left w:val="none" w:sz="0" w:space="0" w:color="auto"/>
            <w:bottom w:val="none" w:sz="0" w:space="0" w:color="auto"/>
            <w:right w:val="none" w:sz="0" w:space="0" w:color="auto"/>
          </w:divBdr>
        </w:div>
        <w:div w:id="664478113">
          <w:marLeft w:val="0"/>
          <w:marRight w:val="0"/>
          <w:marTop w:val="0"/>
          <w:marBottom w:val="0"/>
          <w:divBdr>
            <w:top w:val="none" w:sz="0" w:space="0" w:color="auto"/>
            <w:left w:val="none" w:sz="0" w:space="0" w:color="auto"/>
            <w:bottom w:val="none" w:sz="0" w:space="0" w:color="auto"/>
            <w:right w:val="none" w:sz="0" w:space="0" w:color="auto"/>
          </w:divBdr>
        </w:div>
        <w:div w:id="599148552">
          <w:marLeft w:val="0"/>
          <w:marRight w:val="0"/>
          <w:marTop w:val="0"/>
          <w:marBottom w:val="0"/>
          <w:divBdr>
            <w:top w:val="none" w:sz="0" w:space="0" w:color="auto"/>
            <w:left w:val="none" w:sz="0" w:space="0" w:color="auto"/>
            <w:bottom w:val="none" w:sz="0" w:space="0" w:color="auto"/>
            <w:right w:val="none" w:sz="0" w:space="0" w:color="auto"/>
          </w:divBdr>
        </w:div>
        <w:div w:id="2037808051">
          <w:marLeft w:val="0"/>
          <w:marRight w:val="0"/>
          <w:marTop w:val="0"/>
          <w:marBottom w:val="0"/>
          <w:divBdr>
            <w:top w:val="none" w:sz="0" w:space="0" w:color="auto"/>
            <w:left w:val="none" w:sz="0" w:space="0" w:color="auto"/>
            <w:bottom w:val="none" w:sz="0" w:space="0" w:color="auto"/>
            <w:right w:val="none" w:sz="0" w:space="0" w:color="auto"/>
          </w:divBdr>
        </w:div>
        <w:div w:id="510680936">
          <w:marLeft w:val="0"/>
          <w:marRight w:val="0"/>
          <w:marTop w:val="0"/>
          <w:marBottom w:val="0"/>
          <w:divBdr>
            <w:top w:val="none" w:sz="0" w:space="0" w:color="auto"/>
            <w:left w:val="none" w:sz="0" w:space="0" w:color="auto"/>
            <w:bottom w:val="none" w:sz="0" w:space="0" w:color="auto"/>
            <w:right w:val="none" w:sz="0" w:space="0" w:color="auto"/>
          </w:divBdr>
        </w:div>
        <w:div w:id="864368617">
          <w:marLeft w:val="0"/>
          <w:marRight w:val="0"/>
          <w:marTop w:val="0"/>
          <w:marBottom w:val="0"/>
          <w:divBdr>
            <w:top w:val="none" w:sz="0" w:space="0" w:color="auto"/>
            <w:left w:val="none" w:sz="0" w:space="0" w:color="auto"/>
            <w:bottom w:val="none" w:sz="0" w:space="0" w:color="auto"/>
            <w:right w:val="none" w:sz="0" w:space="0" w:color="auto"/>
          </w:divBdr>
        </w:div>
        <w:div w:id="36395934">
          <w:marLeft w:val="0"/>
          <w:marRight w:val="0"/>
          <w:marTop w:val="0"/>
          <w:marBottom w:val="0"/>
          <w:divBdr>
            <w:top w:val="none" w:sz="0" w:space="0" w:color="auto"/>
            <w:left w:val="none" w:sz="0" w:space="0" w:color="auto"/>
            <w:bottom w:val="none" w:sz="0" w:space="0" w:color="auto"/>
            <w:right w:val="none" w:sz="0" w:space="0" w:color="auto"/>
          </w:divBdr>
        </w:div>
        <w:div w:id="1367561106">
          <w:marLeft w:val="0"/>
          <w:marRight w:val="0"/>
          <w:marTop w:val="0"/>
          <w:marBottom w:val="0"/>
          <w:divBdr>
            <w:top w:val="none" w:sz="0" w:space="0" w:color="auto"/>
            <w:left w:val="none" w:sz="0" w:space="0" w:color="auto"/>
            <w:bottom w:val="none" w:sz="0" w:space="0" w:color="auto"/>
            <w:right w:val="none" w:sz="0" w:space="0" w:color="auto"/>
          </w:divBdr>
        </w:div>
        <w:div w:id="559177184">
          <w:marLeft w:val="0"/>
          <w:marRight w:val="0"/>
          <w:marTop w:val="0"/>
          <w:marBottom w:val="0"/>
          <w:divBdr>
            <w:top w:val="none" w:sz="0" w:space="0" w:color="auto"/>
            <w:left w:val="none" w:sz="0" w:space="0" w:color="auto"/>
            <w:bottom w:val="none" w:sz="0" w:space="0" w:color="auto"/>
            <w:right w:val="none" w:sz="0" w:space="0" w:color="auto"/>
          </w:divBdr>
        </w:div>
        <w:div w:id="85347168">
          <w:marLeft w:val="0"/>
          <w:marRight w:val="0"/>
          <w:marTop w:val="0"/>
          <w:marBottom w:val="0"/>
          <w:divBdr>
            <w:top w:val="none" w:sz="0" w:space="0" w:color="auto"/>
            <w:left w:val="none" w:sz="0" w:space="0" w:color="auto"/>
            <w:bottom w:val="none" w:sz="0" w:space="0" w:color="auto"/>
            <w:right w:val="none" w:sz="0" w:space="0" w:color="auto"/>
          </w:divBdr>
        </w:div>
        <w:div w:id="1329669886">
          <w:marLeft w:val="0"/>
          <w:marRight w:val="0"/>
          <w:marTop w:val="0"/>
          <w:marBottom w:val="0"/>
          <w:divBdr>
            <w:top w:val="none" w:sz="0" w:space="0" w:color="auto"/>
            <w:left w:val="none" w:sz="0" w:space="0" w:color="auto"/>
            <w:bottom w:val="none" w:sz="0" w:space="0" w:color="auto"/>
            <w:right w:val="none" w:sz="0" w:space="0" w:color="auto"/>
          </w:divBdr>
        </w:div>
        <w:div w:id="2044012444">
          <w:marLeft w:val="0"/>
          <w:marRight w:val="0"/>
          <w:marTop w:val="0"/>
          <w:marBottom w:val="0"/>
          <w:divBdr>
            <w:top w:val="none" w:sz="0" w:space="0" w:color="auto"/>
            <w:left w:val="none" w:sz="0" w:space="0" w:color="auto"/>
            <w:bottom w:val="none" w:sz="0" w:space="0" w:color="auto"/>
            <w:right w:val="none" w:sz="0" w:space="0" w:color="auto"/>
          </w:divBdr>
        </w:div>
        <w:div w:id="646937831">
          <w:marLeft w:val="0"/>
          <w:marRight w:val="0"/>
          <w:marTop w:val="0"/>
          <w:marBottom w:val="0"/>
          <w:divBdr>
            <w:top w:val="none" w:sz="0" w:space="0" w:color="auto"/>
            <w:left w:val="none" w:sz="0" w:space="0" w:color="auto"/>
            <w:bottom w:val="none" w:sz="0" w:space="0" w:color="auto"/>
            <w:right w:val="none" w:sz="0" w:space="0" w:color="auto"/>
          </w:divBdr>
        </w:div>
        <w:div w:id="1735883779">
          <w:marLeft w:val="0"/>
          <w:marRight w:val="0"/>
          <w:marTop w:val="0"/>
          <w:marBottom w:val="0"/>
          <w:divBdr>
            <w:top w:val="none" w:sz="0" w:space="0" w:color="auto"/>
            <w:left w:val="none" w:sz="0" w:space="0" w:color="auto"/>
            <w:bottom w:val="none" w:sz="0" w:space="0" w:color="auto"/>
            <w:right w:val="none" w:sz="0" w:space="0" w:color="auto"/>
          </w:divBdr>
        </w:div>
        <w:div w:id="519590576">
          <w:marLeft w:val="0"/>
          <w:marRight w:val="0"/>
          <w:marTop w:val="0"/>
          <w:marBottom w:val="0"/>
          <w:divBdr>
            <w:top w:val="none" w:sz="0" w:space="0" w:color="auto"/>
            <w:left w:val="none" w:sz="0" w:space="0" w:color="auto"/>
            <w:bottom w:val="none" w:sz="0" w:space="0" w:color="auto"/>
            <w:right w:val="none" w:sz="0" w:space="0" w:color="auto"/>
          </w:divBdr>
        </w:div>
        <w:div w:id="1079253679">
          <w:marLeft w:val="0"/>
          <w:marRight w:val="0"/>
          <w:marTop w:val="0"/>
          <w:marBottom w:val="0"/>
          <w:divBdr>
            <w:top w:val="none" w:sz="0" w:space="0" w:color="auto"/>
            <w:left w:val="none" w:sz="0" w:space="0" w:color="auto"/>
            <w:bottom w:val="none" w:sz="0" w:space="0" w:color="auto"/>
            <w:right w:val="none" w:sz="0" w:space="0" w:color="auto"/>
          </w:divBdr>
        </w:div>
        <w:div w:id="1185095166">
          <w:marLeft w:val="0"/>
          <w:marRight w:val="0"/>
          <w:marTop w:val="0"/>
          <w:marBottom w:val="0"/>
          <w:divBdr>
            <w:top w:val="none" w:sz="0" w:space="0" w:color="auto"/>
            <w:left w:val="none" w:sz="0" w:space="0" w:color="auto"/>
            <w:bottom w:val="none" w:sz="0" w:space="0" w:color="auto"/>
            <w:right w:val="none" w:sz="0" w:space="0" w:color="auto"/>
          </w:divBdr>
        </w:div>
        <w:div w:id="570583708">
          <w:marLeft w:val="0"/>
          <w:marRight w:val="0"/>
          <w:marTop w:val="0"/>
          <w:marBottom w:val="0"/>
          <w:divBdr>
            <w:top w:val="none" w:sz="0" w:space="0" w:color="auto"/>
            <w:left w:val="none" w:sz="0" w:space="0" w:color="auto"/>
            <w:bottom w:val="none" w:sz="0" w:space="0" w:color="auto"/>
            <w:right w:val="none" w:sz="0" w:space="0" w:color="auto"/>
          </w:divBdr>
        </w:div>
        <w:div w:id="343286147">
          <w:marLeft w:val="0"/>
          <w:marRight w:val="0"/>
          <w:marTop w:val="0"/>
          <w:marBottom w:val="0"/>
          <w:divBdr>
            <w:top w:val="none" w:sz="0" w:space="0" w:color="auto"/>
            <w:left w:val="none" w:sz="0" w:space="0" w:color="auto"/>
            <w:bottom w:val="none" w:sz="0" w:space="0" w:color="auto"/>
            <w:right w:val="none" w:sz="0" w:space="0" w:color="auto"/>
          </w:divBdr>
        </w:div>
        <w:div w:id="1023365687">
          <w:marLeft w:val="0"/>
          <w:marRight w:val="0"/>
          <w:marTop w:val="0"/>
          <w:marBottom w:val="0"/>
          <w:divBdr>
            <w:top w:val="none" w:sz="0" w:space="0" w:color="auto"/>
            <w:left w:val="none" w:sz="0" w:space="0" w:color="auto"/>
            <w:bottom w:val="none" w:sz="0" w:space="0" w:color="auto"/>
            <w:right w:val="none" w:sz="0" w:space="0" w:color="auto"/>
          </w:divBdr>
        </w:div>
        <w:div w:id="423382591">
          <w:marLeft w:val="0"/>
          <w:marRight w:val="0"/>
          <w:marTop w:val="0"/>
          <w:marBottom w:val="0"/>
          <w:divBdr>
            <w:top w:val="none" w:sz="0" w:space="0" w:color="auto"/>
            <w:left w:val="none" w:sz="0" w:space="0" w:color="auto"/>
            <w:bottom w:val="none" w:sz="0" w:space="0" w:color="auto"/>
            <w:right w:val="none" w:sz="0" w:space="0" w:color="auto"/>
          </w:divBdr>
        </w:div>
        <w:div w:id="1531381674">
          <w:marLeft w:val="0"/>
          <w:marRight w:val="0"/>
          <w:marTop w:val="0"/>
          <w:marBottom w:val="0"/>
          <w:divBdr>
            <w:top w:val="none" w:sz="0" w:space="0" w:color="auto"/>
            <w:left w:val="none" w:sz="0" w:space="0" w:color="auto"/>
            <w:bottom w:val="none" w:sz="0" w:space="0" w:color="auto"/>
            <w:right w:val="none" w:sz="0" w:space="0" w:color="auto"/>
          </w:divBdr>
        </w:div>
        <w:div w:id="185212437">
          <w:marLeft w:val="0"/>
          <w:marRight w:val="0"/>
          <w:marTop w:val="0"/>
          <w:marBottom w:val="0"/>
          <w:divBdr>
            <w:top w:val="none" w:sz="0" w:space="0" w:color="auto"/>
            <w:left w:val="none" w:sz="0" w:space="0" w:color="auto"/>
            <w:bottom w:val="none" w:sz="0" w:space="0" w:color="auto"/>
            <w:right w:val="none" w:sz="0" w:space="0" w:color="auto"/>
          </w:divBdr>
        </w:div>
        <w:div w:id="589121887">
          <w:marLeft w:val="0"/>
          <w:marRight w:val="0"/>
          <w:marTop w:val="0"/>
          <w:marBottom w:val="0"/>
          <w:divBdr>
            <w:top w:val="none" w:sz="0" w:space="0" w:color="auto"/>
            <w:left w:val="none" w:sz="0" w:space="0" w:color="auto"/>
            <w:bottom w:val="none" w:sz="0" w:space="0" w:color="auto"/>
            <w:right w:val="none" w:sz="0" w:space="0" w:color="auto"/>
          </w:divBdr>
        </w:div>
        <w:div w:id="1672946641">
          <w:marLeft w:val="0"/>
          <w:marRight w:val="0"/>
          <w:marTop w:val="0"/>
          <w:marBottom w:val="0"/>
          <w:divBdr>
            <w:top w:val="none" w:sz="0" w:space="0" w:color="auto"/>
            <w:left w:val="none" w:sz="0" w:space="0" w:color="auto"/>
            <w:bottom w:val="none" w:sz="0" w:space="0" w:color="auto"/>
            <w:right w:val="none" w:sz="0" w:space="0" w:color="auto"/>
          </w:divBdr>
        </w:div>
        <w:div w:id="290137360">
          <w:marLeft w:val="0"/>
          <w:marRight w:val="0"/>
          <w:marTop w:val="0"/>
          <w:marBottom w:val="0"/>
          <w:divBdr>
            <w:top w:val="none" w:sz="0" w:space="0" w:color="auto"/>
            <w:left w:val="none" w:sz="0" w:space="0" w:color="auto"/>
            <w:bottom w:val="none" w:sz="0" w:space="0" w:color="auto"/>
            <w:right w:val="none" w:sz="0" w:space="0" w:color="auto"/>
          </w:divBdr>
        </w:div>
        <w:div w:id="2067484032">
          <w:marLeft w:val="0"/>
          <w:marRight w:val="0"/>
          <w:marTop w:val="0"/>
          <w:marBottom w:val="0"/>
          <w:divBdr>
            <w:top w:val="none" w:sz="0" w:space="0" w:color="auto"/>
            <w:left w:val="none" w:sz="0" w:space="0" w:color="auto"/>
            <w:bottom w:val="none" w:sz="0" w:space="0" w:color="auto"/>
            <w:right w:val="none" w:sz="0" w:space="0" w:color="auto"/>
          </w:divBdr>
        </w:div>
        <w:div w:id="1162047233">
          <w:marLeft w:val="0"/>
          <w:marRight w:val="0"/>
          <w:marTop w:val="0"/>
          <w:marBottom w:val="0"/>
          <w:divBdr>
            <w:top w:val="none" w:sz="0" w:space="0" w:color="auto"/>
            <w:left w:val="none" w:sz="0" w:space="0" w:color="auto"/>
            <w:bottom w:val="none" w:sz="0" w:space="0" w:color="auto"/>
            <w:right w:val="none" w:sz="0" w:space="0" w:color="auto"/>
          </w:divBdr>
        </w:div>
        <w:div w:id="487288931">
          <w:marLeft w:val="0"/>
          <w:marRight w:val="0"/>
          <w:marTop w:val="0"/>
          <w:marBottom w:val="0"/>
          <w:divBdr>
            <w:top w:val="none" w:sz="0" w:space="0" w:color="auto"/>
            <w:left w:val="none" w:sz="0" w:space="0" w:color="auto"/>
            <w:bottom w:val="none" w:sz="0" w:space="0" w:color="auto"/>
            <w:right w:val="none" w:sz="0" w:space="0" w:color="auto"/>
          </w:divBdr>
        </w:div>
        <w:div w:id="498926787">
          <w:marLeft w:val="0"/>
          <w:marRight w:val="0"/>
          <w:marTop w:val="0"/>
          <w:marBottom w:val="0"/>
          <w:divBdr>
            <w:top w:val="none" w:sz="0" w:space="0" w:color="auto"/>
            <w:left w:val="none" w:sz="0" w:space="0" w:color="auto"/>
            <w:bottom w:val="none" w:sz="0" w:space="0" w:color="auto"/>
            <w:right w:val="none" w:sz="0" w:space="0" w:color="auto"/>
          </w:divBdr>
        </w:div>
        <w:div w:id="1184055565">
          <w:marLeft w:val="0"/>
          <w:marRight w:val="0"/>
          <w:marTop w:val="0"/>
          <w:marBottom w:val="0"/>
          <w:divBdr>
            <w:top w:val="none" w:sz="0" w:space="0" w:color="auto"/>
            <w:left w:val="none" w:sz="0" w:space="0" w:color="auto"/>
            <w:bottom w:val="none" w:sz="0" w:space="0" w:color="auto"/>
            <w:right w:val="none" w:sz="0" w:space="0" w:color="auto"/>
          </w:divBdr>
        </w:div>
        <w:div w:id="532155843">
          <w:marLeft w:val="0"/>
          <w:marRight w:val="0"/>
          <w:marTop w:val="0"/>
          <w:marBottom w:val="0"/>
          <w:divBdr>
            <w:top w:val="none" w:sz="0" w:space="0" w:color="auto"/>
            <w:left w:val="none" w:sz="0" w:space="0" w:color="auto"/>
            <w:bottom w:val="none" w:sz="0" w:space="0" w:color="auto"/>
            <w:right w:val="none" w:sz="0" w:space="0" w:color="auto"/>
          </w:divBdr>
        </w:div>
        <w:div w:id="1884826770">
          <w:marLeft w:val="0"/>
          <w:marRight w:val="0"/>
          <w:marTop w:val="0"/>
          <w:marBottom w:val="0"/>
          <w:divBdr>
            <w:top w:val="none" w:sz="0" w:space="0" w:color="auto"/>
            <w:left w:val="none" w:sz="0" w:space="0" w:color="auto"/>
            <w:bottom w:val="none" w:sz="0" w:space="0" w:color="auto"/>
            <w:right w:val="none" w:sz="0" w:space="0" w:color="auto"/>
          </w:divBdr>
        </w:div>
        <w:div w:id="2067680509">
          <w:marLeft w:val="0"/>
          <w:marRight w:val="0"/>
          <w:marTop w:val="0"/>
          <w:marBottom w:val="0"/>
          <w:divBdr>
            <w:top w:val="none" w:sz="0" w:space="0" w:color="auto"/>
            <w:left w:val="none" w:sz="0" w:space="0" w:color="auto"/>
            <w:bottom w:val="none" w:sz="0" w:space="0" w:color="auto"/>
            <w:right w:val="none" w:sz="0" w:space="0" w:color="auto"/>
          </w:divBdr>
        </w:div>
        <w:div w:id="518616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njiaoyi.org.cn/" TargetMode="External"/><Relationship Id="rId5" Type="http://schemas.openxmlformats.org/officeDocument/2006/relationships/hyperlink" Target="http://www.tanpaifang.com/tanzhuanjia"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951</Words>
  <Characters>5426</Characters>
  <Application>Microsoft Office Word</Application>
  <DocSecurity>0</DocSecurity>
  <Lines>45</Lines>
  <Paragraphs>12</Paragraphs>
  <ScaleCrop>false</ScaleCrop>
  <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2019-01-03T07:31:00Z</dcterms:created>
  <dcterms:modified xsi:type="dcterms:W3CDTF">2019-01-03T07:45:00Z</dcterms:modified>
</cp:coreProperties>
</file>