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DB" w:rsidRDefault="007F2C41">
      <w:pPr>
        <w:widowControl/>
        <w:jc w:val="left"/>
        <w:rPr>
          <w:rFonts w:ascii="仿宋" w:eastAsia="仿宋" w:hAnsi="仿宋" w:cs="黑体"/>
          <w:bCs/>
          <w:sz w:val="30"/>
          <w:szCs w:val="30"/>
        </w:rPr>
      </w:pPr>
      <w:r>
        <w:rPr>
          <w:rFonts w:ascii="仿宋" w:eastAsia="仿宋" w:hAnsi="仿宋" w:cs="黑体" w:hint="eastAsia"/>
          <w:bCs/>
          <w:sz w:val="30"/>
          <w:szCs w:val="30"/>
        </w:rPr>
        <w:t>附件</w:t>
      </w:r>
    </w:p>
    <w:p w:rsidR="00BD27DB" w:rsidRDefault="007F2C41">
      <w:pPr>
        <w:widowControl/>
        <w:jc w:val="center"/>
        <w:rPr>
          <w:rFonts w:ascii="华文中宋" w:eastAsia="华文中宋" w:hAnsi="华文中宋" w:cs="黑体"/>
          <w:bCs/>
          <w:sz w:val="36"/>
          <w:szCs w:val="36"/>
        </w:rPr>
      </w:pPr>
      <w:r>
        <w:rPr>
          <w:rFonts w:ascii="华文中宋" w:eastAsia="华文中宋" w:hAnsi="华文中宋" w:cs="黑体" w:hint="eastAsia"/>
          <w:bCs/>
          <w:sz w:val="36"/>
          <w:szCs w:val="36"/>
        </w:rPr>
        <w:t>河北省碳普惠制试点工作实施方案</w:t>
      </w:r>
    </w:p>
    <w:p w:rsidR="00BD27DB" w:rsidRDefault="00BD27DB">
      <w:pPr>
        <w:widowControl/>
        <w:jc w:val="center"/>
        <w:rPr>
          <w:rFonts w:ascii="黑体" w:eastAsia="黑体" w:hAnsi="黑体" w:cs="黑体"/>
          <w:b/>
          <w:bCs/>
          <w:sz w:val="32"/>
          <w:szCs w:val="32"/>
        </w:rPr>
      </w:pPr>
    </w:p>
    <w:p w:rsidR="00BD27DB" w:rsidRDefault="007F2C41">
      <w:pPr>
        <w:widowControl/>
        <w:spacing w:line="360" w:lineRule="auto"/>
        <w:ind w:firstLineChars="200" w:firstLine="600"/>
        <w:jc w:val="left"/>
        <w:rPr>
          <w:rFonts w:ascii="仿宋" w:eastAsia="仿宋" w:hAnsi="仿宋" w:cs="宋体"/>
          <w:sz w:val="30"/>
          <w:szCs w:val="30"/>
        </w:rPr>
      </w:pPr>
      <w:r>
        <w:rPr>
          <w:rFonts w:ascii="仿宋" w:eastAsia="仿宋" w:hAnsi="仿宋" w:cs="宋体" w:hint="eastAsia"/>
          <w:sz w:val="30"/>
          <w:szCs w:val="30"/>
        </w:rPr>
        <w:t>根据《河北省“十三五”控制温室气体排放工作方案》和《关于开展碳普惠制试点工作的通知》要求，为引导全社会低碳行动，鼓励绿色低碳生产和生活方式，推进全省碳普惠制试点工作开展，特制定如下实施方案。</w:t>
      </w:r>
    </w:p>
    <w:p w:rsidR="00BD27DB" w:rsidRDefault="007F2C41">
      <w:pPr>
        <w:pStyle w:val="1"/>
        <w:widowControl/>
        <w:numPr>
          <w:ilvl w:val="0"/>
          <w:numId w:val="1"/>
        </w:numPr>
        <w:spacing w:line="360" w:lineRule="auto"/>
        <w:ind w:firstLineChars="0"/>
        <w:jc w:val="left"/>
        <w:rPr>
          <w:rFonts w:ascii="仿宋" w:eastAsia="仿宋" w:hAnsi="仿宋" w:cs="宋体"/>
          <w:bCs/>
          <w:sz w:val="30"/>
          <w:szCs w:val="30"/>
        </w:rPr>
      </w:pPr>
      <w:r>
        <w:rPr>
          <w:rFonts w:ascii="黑体" w:eastAsia="黑体" w:hAnsi="黑体" w:cs="宋体" w:hint="eastAsia"/>
          <w:bCs/>
          <w:sz w:val="30"/>
          <w:szCs w:val="30"/>
        </w:rPr>
        <w:t>试点要求</w:t>
      </w:r>
    </w:p>
    <w:p w:rsidR="00BD27DB" w:rsidRDefault="007F2C41">
      <w:pPr>
        <w:widowControl/>
        <w:spacing w:line="360" w:lineRule="auto"/>
        <w:ind w:firstLineChars="200" w:firstLine="600"/>
        <w:jc w:val="left"/>
        <w:rPr>
          <w:rFonts w:ascii="仿宋" w:eastAsia="仿宋" w:hAnsi="仿宋" w:cs="宋体"/>
          <w:bCs/>
          <w:sz w:val="30"/>
          <w:szCs w:val="30"/>
        </w:rPr>
      </w:pPr>
      <w:r>
        <w:rPr>
          <w:rFonts w:ascii="仿宋" w:eastAsia="仿宋" w:hAnsi="仿宋" w:cs="宋体" w:hint="eastAsia"/>
          <w:bCs/>
          <w:sz w:val="30"/>
          <w:szCs w:val="30"/>
        </w:rPr>
        <w:t>深入贯彻落实党的十九大精神，以绿色低碳发展为目标，以“自主自愿、鼓励创新”为原则，以“低碳行为、人人有责，低碳权益、惠及你我”为核心理念，坚持“政府引导、市场运作、社会参与、示范引领”，积极开展碳普惠制试点示范，倡导低碳、节约、绿色、环保的生产方式和消费理念，调动全社会践行绿色低碳行为的积极性，减少二氧化碳排放，促进全省经济社会绿色低碳发展。</w:t>
      </w:r>
      <w:r>
        <w:rPr>
          <w:rFonts w:ascii="仿宋" w:eastAsia="仿宋" w:hAnsi="仿宋" w:cs="宋体"/>
          <w:bCs/>
          <w:sz w:val="30"/>
          <w:szCs w:val="30"/>
        </w:rPr>
        <w:t xml:space="preserve"> </w:t>
      </w:r>
    </w:p>
    <w:p w:rsidR="00BD27DB" w:rsidRDefault="007F2C41">
      <w:pPr>
        <w:pStyle w:val="1"/>
        <w:widowControl/>
        <w:numPr>
          <w:ilvl w:val="0"/>
          <w:numId w:val="1"/>
        </w:numPr>
        <w:spacing w:line="360" w:lineRule="auto"/>
        <w:ind w:firstLineChars="0"/>
        <w:jc w:val="left"/>
        <w:rPr>
          <w:rFonts w:ascii="黑体" w:eastAsia="黑体" w:hAnsi="黑体" w:cs="宋体"/>
          <w:bCs/>
          <w:sz w:val="30"/>
          <w:szCs w:val="30"/>
        </w:rPr>
      </w:pPr>
      <w:r>
        <w:rPr>
          <w:rFonts w:ascii="黑体" w:eastAsia="黑体" w:hAnsi="黑体" w:cs="宋体" w:hint="eastAsia"/>
          <w:bCs/>
          <w:sz w:val="30"/>
          <w:szCs w:val="30"/>
        </w:rPr>
        <w:t>试点目标</w:t>
      </w:r>
    </w:p>
    <w:p w:rsidR="00BD27DB" w:rsidRDefault="007F2C41">
      <w:pPr>
        <w:widowControl/>
        <w:spacing w:line="360" w:lineRule="auto"/>
        <w:ind w:firstLineChars="200" w:firstLine="600"/>
        <w:jc w:val="left"/>
        <w:rPr>
          <w:rFonts w:ascii="仿宋" w:eastAsia="仿宋" w:hAnsi="仿宋" w:cs="宋体"/>
          <w:bCs/>
          <w:sz w:val="30"/>
          <w:szCs w:val="30"/>
        </w:rPr>
      </w:pPr>
      <w:r>
        <w:rPr>
          <w:rFonts w:ascii="仿宋" w:eastAsia="仿宋" w:hAnsi="仿宋" w:cs="宋体" w:hint="eastAsia"/>
          <w:bCs/>
          <w:sz w:val="30"/>
          <w:szCs w:val="30"/>
        </w:rPr>
        <w:t>选择石家庄、保定、沧州、张家口和承德</w:t>
      </w:r>
      <w:r>
        <w:rPr>
          <w:rFonts w:ascii="仿宋" w:eastAsia="仿宋" w:hAnsi="仿宋" w:cs="宋体" w:hint="eastAsia"/>
          <w:bCs/>
          <w:sz w:val="30"/>
          <w:szCs w:val="30"/>
        </w:rPr>
        <w:t>5</w:t>
      </w:r>
      <w:r>
        <w:rPr>
          <w:rFonts w:ascii="仿宋" w:eastAsia="仿宋" w:hAnsi="仿宋" w:cs="宋体" w:hint="eastAsia"/>
          <w:bCs/>
          <w:sz w:val="30"/>
          <w:szCs w:val="30"/>
        </w:rPr>
        <w:t>个市作为首批省级碳普惠制试点城市，鼓励其他市积极开展碳普惠制试点工作。</w:t>
      </w:r>
    </w:p>
    <w:p w:rsidR="00BD27DB" w:rsidRDefault="007F2C41">
      <w:pPr>
        <w:widowControl/>
        <w:spacing w:line="360" w:lineRule="auto"/>
        <w:ind w:firstLineChars="200" w:firstLine="600"/>
        <w:jc w:val="left"/>
        <w:rPr>
          <w:rFonts w:ascii="仿宋" w:eastAsia="仿宋" w:hAnsi="仿宋" w:cs="宋体"/>
          <w:bCs/>
          <w:sz w:val="30"/>
          <w:szCs w:val="30"/>
        </w:rPr>
      </w:pPr>
      <w:r>
        <w:rPr>
          <w:rFonts w:ascii="仿宋" w:eastAsia="仿宋" w:hAnsi="仿宋" w:cs="宋体" w:hint="eastAsia"/>
          <w:bCs/>
          <w:sz w:val="30"/>
          <w:szCs w:val="30"/>
        </w:rPr>
        <w:t>到</w:t>
      </w:r>
      <w:r>
        <w:rPr>
          <w:rFonts w:ascii="仿宋" w:eastAsia="仿宋" w:hAnsi="仿宋" w:cs="宋体" w:hint="eastAsia"/>
          <w:bCs/>
          <w:sz w:val="30"/>
          <w:szCs w:val="30"/>
        </w:rPr>
        <w:t>2018</w:t>
      </w:r>
      <w:r>
        <w:rPr>
          <w:rFonts w:ascii="仿宋" w:eastAsia="仿宋" w:hAnsi="仿宋" w:cs="宋体" w:hint="eastAsia"/>
          <w:bCs/>
          <w:sz w:val="30"/>
          <w:szCs w:val="30"/>
        </w:rPr>
        <w:t>年底前，省、市碳普惠制试点组织推进</w:t>
      </w:r>
      <w:r>
        <w:rPr>
          <w:rFonts w:ascii="仿宋" w:eastAsia="仿宋" w:hAnsi="仿宋" w:cs="宋体" w:hint="eastAsia"/>
          <w:bCs/>
          <w:sz w:val="30"/>
          <w:szCs w:val="30"/>
        </w:rPr>
        <w:t>机构建立并开展工作，碳普惠制技术支撑平台基本建成，碳普惠制配套政策、机制研究工作启动，碳普惠制试点相关项目开始实施。</w:t>
      </w:r>
    </w:p>
    <w:p w:rsidR="00BD27DB" w:rsidRDefault="007F2C41">
      <w:pPr>
        <w:widowControl/>
        <w:spacing w:line="360" w:lineRule="auto"/>
        <w:ind w:firstLineChars="200" w:firstLine="600"/>
        <w:jc w:val="left"/>
        <w:rPr>
          <w:rFonts w:ascii="仿宋" w:eastAsia="仿宋" w:hAnsi="仿宋" w:cs="宋体"/>
          <w:bCs/>
          <w:sz w:val="30"/>
          <w:szCs w:val="30"/>
        </w:rPr>
      </w:pPr>
      <w:r>
        <w:rPr>
          <w:rFonts w:ascii="仿宋" w:eastAsia="仿宋" w:hAnsi="仿宋" w:cs="宋体" w:hint="eastAsia"/>
          <w:bCs/>
          <w:sz w:val="30"/>
          <w:szCs w:val="30"/>
        </w:rPr>
        <w:lastRenderedPageBreak/>
        <w:t>到</w:t>
      </w:r>
      <w:r>
        <w:rPr>
          <w:rFonts w:ascii="仿宋" w:eastAsia="仿宋" w:hAnsi="仿宋" w:cs="宋体" w:hint="eastAsia"/>
          <w:bCs/>
          <w:sz w:val="30"/>
          <w:szCs w:val="30"/>
        </w:rPr>
        <w:t>2020</w:t>
      </w:r>
      <w:r>
        <w:rPr>
          <w:rFonts w:ascii="仿宋" w:eastAsia="仿宋" w:hAnsi="仿宋" w:cs="宋体" w:hint="eastAsia"/>
          <w:bCs/>
          <w:sz w:val="30"/>
          <w:szCs w:val="30"/>
        </w:rPr>
        <w:t>年，根据试点市的经验和模式，以社会自觉参与为原则，在全省初步建立制度健全、管理规范、运作良好的碳普惠制运行机制，形成可复制、可推广、具有区域特色的碳普惠制模式。</w:t>
      </w:r>
    </w:p>
    <w:p w:rsidR="00BD27DB" w:rsidRDefault="007F2C41">
      <w:pPr>
        <w:widowControl/>
        <w:spacing w:line="360" w:lineRule="auto"/>
        <w:ind w:firstLineChars="200" w:firstLine="600"/>
        <w:jc w:val="left"/>
        <w:rPr>
          <w:rFonts w:ascii="仿宋" w:eastAsia="仿宋" w:hAnsi="仿宋" w:cs="宋体"/>
          <w:bCs/>
          <w:sz w:val="30"/>
          <w:szCs w:val="30"/>
        </w:rPr>
      </w:pPr>
      <w:r>
        <w:rPr>
          <w:rFonts w:ascii="仿宋" w:eastAsia="仿宋" w:hAnsi="仿宋" w:cs="宋体" w:hint="eastAsia"/>
          <w:bCs/>
          <w:sz w:val="30"/>
          <w:szCs w:val="30"/>
        </w:rPr>
        <w:t>到</w:t>
      </w:r>
      <w:r>
        <w:rPr>
          <w:rFonts w:ascii="仿宋" w:eastAsia="仿宋" w:hAnsi="仿宋" w:cs="宋体" w:hint="eastAsia"/>
          <w:bCs/>
          <w:sz w:val="30"/>
          <w:szCs w:val="30"/>
        </w:rPr>
        <w:t>2025</w:t>
      </w:r>
      <w:r>
        <w:rPr>
          <w:rFonts w:ascii="仿宋" w:eastAsia="仿宋" w:hAnsi="仿宋" w:cs="宋体" w:hint="eastAsia"/>
          <w:bCs/>
          <w:sz w:val="30"/>
          <w:szCs w:val="30"/>
        </w:rPr>
        <w:t>年，在全省推广并建成较为完善的碳普惠制度，企业和公众自觉践行低碳行为和弘扬低碳生产生活方式的氛围基本形成，碳普惠制成为推动全省绿色低碳发展的重要途径和支撑。</w:t>
      </w:r>
    </w:p>
    <w:p w:rsidR="00BD27DB" w:rsidRDefault="007F2C41">
      <w:pPr>
        <w:widowControl/>
        <w:spacing w:line="360" w:lineRule="auto"/>
        <w:ind w:firstLineChars="200" w:firstLine="600"/>
        <w:jc w:val="left"/>
        <w:rPr>
          <w:rFonts w:ascii="黑体" w:eastAsia="黑体" w:hAnsi="黑体" w:cs="宋体"/>
          <w:sz w:val="30"/>
          <w:szCs w:val="30"/>
        </w:rPr>
      </w:pPr>
      <w:r>
        <w:rPr>
          <w:rFonts w:ascii="黑体" w:eastAsia="黑体" w:hAnsi="黑体" w:cs="宋体" w:hint="eastAsia"/>
          <w:sz w:val="30"/>
          <w:szCs w:val="30"/>
        </w:rPr>
        <w:t>三、试点任务</w:t>
      </w:r>
    </w:p>
    <w:p w:rsidR="00BD27DB" w:rsidRDefault="007F2C41" w:rsidP="00D910D3">
      <w:pPr>
        <w:widowControl/>
        <w:spacing w:line="360" w:lineRule="auto"/>
        <w:ind w:firstLineChars="200" w:firstLine="602"/>
        <w:jc w:val="left"/>
        <w:rPr>
          <w:rFonts w:ascii="仿宋" w:eastAsia="仿宋" w:hAnsi="仿宋" w:cs="宋体"/>
          <w:bCs/>
          <w:sz w:val="30"/>
          <w:szCs w:val="30"/>
        </w:rPr>
      </w:pPr>
      <w:r>
        <w:rPr>
          <w:rFonts w:ascii="华文楷体" w:eastAsia="华文楷体" w:hAnsi="华文楷体" w:cs="宋体" w:hint="eastAsia"/>
          <w:b/>
          <w:sz w:val="30"/>
          <w:szCs w:val="30"/>
        </w:rPr>
        <w:t>（一）建设全省统一的碳普惠制推广平台</w:t>
      </w:r>
      <w:r>
        <w:rPr>
          <w:rFonts w:ascii="仿宋" w:eastAsia="仿宋" w:hAnsi="仿宋" w:cs="仿宋" w:hint="eastAsia"/>
          <w:b/>
          <w:sz w:val="30"/>
          <w:szCs w:val="30"/>
        </w:rPr>
        <w:t>。</w:t>
      </w:r>
      <w:r>
        <w:rPr>
          <w:rFonts w:ascii="仿宋" w:eastAsia="仿宋" w:hAnsi="仿宋" w:cs="宋体" w:hint="eastAsia"/>
          <w:bCs/>
          <w:sz w:val="30"/>
          <w:szCs w:val="30"/>
        </w:rPr>
        <w:t>按照“统一规范、省市链接、资源共享”的原则，在省碳排放报告管理信息平台的基础上，加快软件开发、拓展平台功能、开展咨询服务，建立省级碳普惠制技术支撑平台，并加强与试点城市实施项目对接，形成省市平台的互联互通。（责任单位：河北翰智物联网科技有限公司）</w:t>
      </w:r>
    </w:p>
    <w:p w:rsidR="00BD27DB" w:rsidRDefault="007F2C41" w:rsidP="00D910D3">
      <w:pPr>
        <w:widowControl/>
        <w:spacing w:line="360" w:lineRule="auto"/>
        <w:ind w:firstLineChars="200" w:firstLine="602"/>
        <w:jc w:val="left"/>
        <w:rPr>
          <w:rFonts w:ascii="仿宋" w:eastAsia="仿宋" w:hAnsi="仿宋" w:cs="宋体"/>
          <w:bCs/>
          <w:sz w:val="30"/>
          <w:szCs w:val="30"/>
        </w:rPr>
      </w:pPr>
      <w:r>
        <w:rPr>
          <w:rFonts w:ascii="华文楷体" w:eastAsia="华文楷体" w:hAnsi="华文楷体" w:cs="宋体" w:hint="eastAsia"/>
          <w:b/>
          <w:sz w:val="30"/>
          <w:szCs w:val="30"/>
        </w:rPr>
        <w:t>（二）建立碳普惠制核证减排量交易制度。</w:t>
      </w:r>
      <w:r>
        <w:rPr>
          <w:rFonts w:ascii="仿宋" w:eastAsia="仿宋" w:hAnsi="仿宋" w:cs="宋体" w:hint="eastAsia"/>
          <w:bCs/>
          <w:sz w:val="30"/>
          <w:szCs w:val="30"/>
        </w:rPr>
        <w:t>在全国碳排放权交易市场的政策框架下，探索建立基于碳普惠制的省级核证减排量交易系统和交易规则，按照“成熟一个，纳入一个”原则，将碳普惠制省级核证减排量纳入我省自愿减排交易产品，并逐步建立与控排企业碳排放配额的抵消机制，参与全省碳</w:t>
      </w:r>
      <w:r>
        <w:rPr>
          <w:rFonts w:ascii="仿宋" w:eastAsia="仿宋" w:hAnsi="仿宋" w:cs="宋体" w:hint="eastAsia"/>
          <w:bCs/>
          <w:sz w:val="30"/>
          <w:szCs w:val="30"/>
        </w:rPr>
        <w:t>排放权交易。（责任单位：河北环境能源交易所）</w:t>
      </w:r>
    </w:p>
    <w:p w:rsidR="00BD27DB" w:rsidRDefault="007F2C41" w:rsidP="00D910D3">
      <w:pPr>
        <w:widowControl/>
        <w:spacing w:line="360" w:lineRule="auto"/>
        <w:ind w:firstLineChars="200" w:firstLine="602"/>
        <w:jc w:val="left"/>
        <w:rPr>
          <w:rFonts w:ascii="仿宋" w:eastAsia="仿宋" w:hAnsi="仿宋" w:cs="宋体"/>
          <w:bCs/>
          <w:sz w:val="30"/>
          <w:szCs w:val="30"/>
        </w:rPr>
      </w:pPr>
      <w:r>
        <w:rPr>
          <w:rFonts w:ascii="华文楷体" w:eastAsia="华文楷体" w:hAnsi="华文楷体" w:cs="宋体" w:hint="eastAsia"/>
          <w:b/>
          <w:sz w:val="30"/>
          <w:szCs w:val="30"/>
        </w:rPr>
        <w:t>（三）建立碳普惠制的激励机制</w:t>
      </w:r>
      <w:r>
        <w:rPr>
          <w:rFonts w:ascii="华文楷体" w:eastAsia="华文楷体" w:hAnsi="华文楷体" w:cs="宋体" w:hint="eastAsia"/>
          <w:bCs/>
          <w:sz w:val="30"/>
          <w:szCs w:val="30"/>
        </w:rPr>
        <w:t>。</w:t>
      </w:r>
      <w:r>
        <w:rPr>
          <w:rFonts w:ascii="仿宋" w:eastAsia="仿宋" w:hAnsi="仿宋" w:cs="宋体" w:hint="eastAsia"/>
          <w:bCs/>
          <w:sz w:val="30"/>
          <w:szCs w:val="30"/>
        </w:rPr>
        <w:t>加强碳普惠制政策研究，鼓励金融机构、商业联盟开发碳信用卡、碳积分、碳</w:t>
      </w:r>
      <w:r>
        <w:rPr>
          <w:rFonts w:ascii="仿宋" w:eastAsia="仿宋" w:hAnsi="仿宋" w:cs="宋体" w:hint="eastAsia"/>
          <w:bCs/>
          <w:sz w:val="30"/>
          <w:szCs w:val="30"/>
        </w:rPr>
        <w:t>币</w:t>
      </w:r>
      <w:r>
        <w:rPr>
          <w:rFonts w:ascii="仿宋" w:eastAsia="仿宋" w:hAnsi="仿宋" w:cs="宋体" w:hint="eastAsia"/>
          <w:bCs/>
          <w:sz w:val="30"/>
          <w:szCs w:val="30"/>
        </w:rPr>
        <w:t>等创新性</w:t>
      </w:r>
      <w:r>
        <w:rPr>
          <w:rFonts w:ascii="仿宋" w:eastAsia="仿宋" w:hAnsi="仿宋" w:cs="宋体" w:hint="eastAsia"/>
          <w:bCs/>
          <w:sz w:val="30"/>
          <w:szCs w:val="30"/>
        </w:rPr>
        <w:lastRenderedPageBreak/>
        <w:t>碳普惠金融产品，加快建立基于碳普惠制的激励约束制度，引导公众和企业自觉践行低碳行为，形成“谁减碳谁受益”的良好社会氛围。（责任单位：河北科技大学、银行业金融机构等）</w:t>
      </w:r>
    </w:p>
    <w:p w:rsidR="00BD27DB" w:rsidRDefault="007F2C41" w:rsidP="00D910D3">
      <w:pPr>
        <w:widowControl/>
        <w:spacing w:line="360" w:lineRule="auto"/>
        <w:ind w:firstLineChars="200" w:firstLine="602"/>
        <w:rPr>
          <w:rFonts w:ascii="仿宋" w:eastAsia="仿宋" w:hAnsi="仿宋" w:cs="宋体"/>
          <w:bCs/>
          <w:sz w:val="30"/>
          <w:szCs w:val="30"/>
        </w:rPr>
      </w:pPr>
      <w:r>
        <w:rPr>
          <w:rFonts w:ascii="华文楷体" w:eastAsia="华文楷体" w:hAnsi="华文楷体" w:cs="宋体" w:hint="eastAsia"/>
          <w:b/>
          <w:sz w:val="30"/>
          <w:szCs w:val="30"/>
        </w:rPr>
        <w:t>（四）加强碳普惠制试点技术支撑。</w:t>
      </w:r>
      <w:r>
        <w:rPr>
          <w:rFonts w:ascii="仿宋" w:eastAsia="仿宋" w:hAnsi="仿宋" w:cs="宋体" w:hint="eastAsia"/>
          <w:bCs/>
          <w:sz w:val="30"/>
          <w:szCs w:val="30"/>
        </w:rPr>
        <w:t>充分发挥广州赛宝认证中心服务有限公司等</w:t>
      </w:r>
      <w:r>
        <w:rPr>
          <w:rFonts w:ascii="仿宋" w:eastAsia="仿宋" w:hAnsi="仿宋" w:cs="宋体" w:hint="eastAsia"/>
          <w:bCs/>
          <w:sz w:val="30"/>
          <w:szCs w:val="30"/>
        </w:rPr>
        <w:t>5</w:t>
      </w:r>
      <w:r>
        <w:rPr>
          <w:rFonts w:ascii="仿宋" w:eastAsia="仿宋" w:hAnsi="仿宋" w:cs="宋体" w:hint="eastAsia"/>
          <w:bCs/>
          <w:sz w:val="30"/>
          <w:szCs w:val="30"/>
        </w:rPr>
        <w:t>家公开招标选定支撑机构的作用，及时解决试点推进过程中项目选择、减排量核证、方法学建立、运行管理等问题，形成以试点城市政府</w:t>
      </w:r>
      <w:r>
        <w:rPr>
          <w:rFonts w:ascii="仿宋" w:eastAsia="仿宋" w:hAnsi="仿宋" w:cs="宋体" w:hint="eastAsia"/>
          <w:bCs/>
          <w:sz w:val="30"/>
          <w:szCs w:val="30"/>
        </w:rPr>
        <w:t>引导、支撑机构管理运营、相关部门支持配合、多方主体参与的工作格局。（责任单位：广州赛宝认证中心服务有限公司等）</w:t>
      </w:r>
    </w:p>
    <w:p w:rsidR="00BD27DB" w:rsidRDefault="007F2C41" w:rsidP="00D910D3">
      <w:pPr>
        <w:widowControl/>
        <w:spacing w:line="360" w:lineRule="auto"/>
        <w:ind w:firstLineChars="200" w:firstLine="602"/>
        <w:rPr>
          <w:rFonts w:ascii="仿宋" w:eastAsia="仿宋" w:hAnsi="仿宋" w:cs="宋体"/>
          <w:bCs/>
          <w:sz w:val="30"/>
          <w:szCs w:val="30"/>
        </w:rPr>
      </w:pPr>
      <w:r>
        <w:rPr>
          <w:rFonts w:ascii="华文楷体" w:eastAsia="华文楷体" w:hAnsi="华文楷体" w:cs="宋体" w:hint="eastAsia"/>
          <w:b/>
          <w:sz w:val="30"/>
          <w:szCs w:val="30"/>
        </w:rPr>
        <w:t>（五）抓好碳普惠制重点领域和环节。</w:t>
      </w:r>
      <w:r>
        <w:rPr>
          <w:rFonts w:ascii="仿宋" w:eastAsia="仿宋" w:hAnsi="仿宋" w:cs="宋体" w:hint="eastAsia"/>
          <w:bCs/>
          <w:sz w:val="30"/>
          <w:szCs w:val="30"/>
        </w:rPr>
        <w:t>加快建立碳普惠制试点商业联盟，依托碳普惠制推广平台，为减碳行为提供消费优惠或服务，不断拓展试点的深度和广度，逐步实施扩大范围。结合开展低碳社区、低碳交通、低碳校园等创建活动，积极组织企业、社会团体、居民家庭和个人参与碳普惠制试点。（责任单位：省节能中心、省节能协会）</w:t>
      </w:r>
    </w:p>
    <w:p w:rsidR="00BD27DB" w:rsidRDefault="007F2C41">
      <w:pPr>
        <w:widowControl/>
        <w:spacing w:line="360" w:lineRule="auto"/>
        <w:ind w:firstLineChars="200" w:firstLine="600"/>
        <w:jc w:val="left"/>
        <w:rPr>
          <w:rFonts w:ascii="黑体" w:eastAsia="黑体" w:hAnsi="仿宋" w:cs="宋体"/>
          <w:sz w:val="30"/>
          <w:szCs w:val="30"/>
        </w:rPr>
      </w:pPr>
      <w:r>
        <w:rPr>
          <w:rFonts w:ascii="黑体" w:eastAsia="黑体" w:hAnsi="黑体" w:cs="宋体" w:hint="eastAsia"/>
          <w:sz w:val="30"/>
          <w:szCs w:val="30"/>
        </w:rPr>
        <w:t>四</w:t>
      </w:r>
      <w:r>
        <w:rPr>
          <w:rFonts w:ascii="黑体" w:eastAsia="黑体" w:hAnsi="仿宋" w:cs="宋体" w:hint="eastAsia"/>
          <w:sz w:val="30"/>
          <w:szCs w:val="30"/>
        </w:rPr>
        <w:t>、保障措施</w:t>
      </w:r>
    </w:p>
    <w:p w:rsidR="00BD27DB" w:rsidRDefault="007F2C41" w:rsidP="00D910D3">
      <w:pPr>
        <w:widowControl/>
        <w:spacing w:line="360" w:lineRule="auto"/>
        <w:ind w:firstLineChars="200" w:firstLine="602"/>
        <w:jc w:val="left"/>
        <w:rPr>
          <w:rFonts w:ascii="仿宋" w:eastAsia="仿宋" w:hAnsi="仿宋" w:cs="宋体"/>
          <w:bCs/>
          <w:sz w:val="30"/>
          <w:szCs w:val="30"/>
        </w:rPr>
      </w:pPr>
      <w:r>
        <w:rPr>
          <w:rFonts w:ascii="华文楷体" w:eastAsia="华文楷体" w:hAnsi="华文楷体" w:cs="宋体" w:hint="eastAsia"/>
          <w:b/>
          <w:sz w:val="30"/>
          <w:szCs w:val="30"/>
        </w:rPr>
        <w:t>（一）加强总体指导。</w:t>
      </w:r>
      <w:r>
        <w:rPr>
          <w:rFonts w:ascii="仿宋" w:eastAsia="仿宋" w:hAnsi="仿宋" w:cs="宋体" w:hint="eastAsia"/>
          <w:bCs/>
          <w:sz w:val="30"/>
          <w:szCs w:val="30"/>
        </w:rPr>
        <w:t>省发改委会同省有关部门加强对试点工作的指导、协调和监督管理，研究</w:t>
      </w:r>
      <w:r>
        <w:rPr>
          <w:rFonts w:ascii="仿宋" w:eastAsia="仿宋" w:hAnsi="仿宋" w:cs="宋体" w:hint="eastAsia"/>
          <w:bCs/>
          <w:sz w:val="30"/>
          <w:szCs w:val="30"/>
        </w:rPr>
        <w:t>制定推进碳普惠制试点的政策措施。依托省节能中心、省节能协会加强对碳普惠制试点城市指导，研究建立河北省碳普惠制核证体系，组织专家对试点城市实施方案、碳普惠制行为识别、核证方法学等碳普惠制试点中关键技术性问题进行评估，推进试点示范。</w:t>
      </w:r>
    </w:p>
    <w:p w:rsidR="00BD27DB" w:rsidRDefault="007F2C41" w:rsidP="00D910D3">
      <w:pPr>
        <w:widowControl/>
        <w:spacing w:line="360" w:lineRule="auto"/>
        <w:ind w:firstLineChars="200" w:firstLine="602"/>
        <w:jc w:val="left"/>
        <w:rPr>
          <w:rFonts w:ascii="仿宋" w:eastAsia="仿宋" w:hAnsi="仿宋" w:cs="宋体"/>
          <w:bCs/>
          <w:sz w:val="30"/>
          <w:szCs w:val="30"/>
        </w:rPr>
      </w:pPr>
      <w:r>
        <w:rPr>
          <w:rFonts w:ascii="华文楷体" w:eastAsia="华文楷体" w:hAnsi="华文楷体" w:cs="宋体" w:hint="eastAsia"/>
          <w:b/>
          <w:sz w:val="30"/>
          <w:szCs w:val="30"/>
        </w:rPr>
        <w:lastRenderedPageBreak/>
        <w:t>（二）搞好宣传推广。</w:t>
      </w:r>
      <w:r>
        <w:rPr>
          <w:rFonts w:ascii="仿宋" w:eastAsia="仿宋" w:hAnsi="仿宋" w:cs="宋体" w:hint="eastAsia"/>
          <w:bCs/>
          <w:sz w:val="30"/>
          <w:szCs w:val="30"/>
        </w:rPr>
        <w:t>组织开展具有特色的主题宣传活动，广泛宣传碳普惠制原理、规则和相关政策措施，引导公众和相关企业积极践行低碳行为。及时开展试点城市验收，总结碳普惠制试点经验，并逐步在全省范围内推广。</w:t>
      </w:r>
    </w:p>
    <w:p w:rsidR="00BD27DB" w:rsidRDefault="007F2C41" w:rsidP="00D910D3">
      <w:pPr>
        <w:widowControl/>
        <w:spacing w:line="360" w:lineRule="auto"/>
        <w:ind w:firstLineChars="200" w:firstLine="602"/>
        <w:jc w:val="left"/>
        <w:rPr>
          <w:rFonts w:ascii="仿宋" w:eastAsia="仿宋" w:hAnsi="仿宋" w:cs="宋体"/>
          <w:sz w:val="30"/>
          <w:szCs w:val="30"/>
        </w:rPr>
      </w:pPr>
      <w:r>
        <w:rPr>
          <w:rFonts w:ascii="华文楷体" w:eastAsia="华文楷体" w:hAnsi="华文楷体" w:cs="宋体" w:hint="eastAsia"/>
          <w:b/>
          <w:sz w:val="30"/>
          <w:szCs w:val="30"/>
        </w:rPr>
        <w:t>（三）落实目标责任</w:t>
      </w:r>
      <w:r>
        <w:rPr>
          <w:rFonts w:ascii="仿宋" w:eastAsia="仿宋" w:hAnsi="仿宋" w:cs="仿宋" w:hint="eastAsia"/>
          <w:bCs/>
          <w:sz w:val="30"/>
          <w:szCs w:val="30"/>
        </w:rPr>
        <w:t>。</w:t>
      </w:r>
      <w:r>
        <w:rPr>
          <w:rFonts w:ascii="仿宋" w:eastAsia="仿宋" w:hAnsi="仿宋" w:cs="宋体" w:hint="eastAsia"/>
          <w:bCs/>
          <w:sz w:val="30"/>
          <w:szCs w:val="30"/>
        </w:rPr>
        <w:t>各试点城市和有关部门要高度重视试点工作，建立目标责任分解机制，</w:t>
      </w:r>
      <w:r>
        <w:rPr>
          <w:rFonts w:ascii="仿宋" w:eastAsia="仿宋" w:hAnsi="仿宋" w:cs="宋体" w:hint="eastAsia"/>
          <w:bCs/>
          <w:sz w:val="30"/>
          <w:szCs w:val="30"/>
        </w:rPr>
        <w:t>将任务落实到岗位和责任人。加强对试点工作的日常督导检查，发现问题及时解决，确保目标</w:t>
      </w:r>
      <w:r>
        <w:rPr>
          <w:rFonts w:ascii="仿宋" w:eastAsia="仿宋" w:hAnsi="仿宋" w:cs="宋体" w:hint="eastAsia"/>
          <w:sz w:val="30"/>
          <w:szCs w:val="30"/>
        </w:rPr>
        <w:t>进度要求。</w:t>
      </w:r>
      <w:r>
        <w:rPr>
          <w:rFonts w:ascii="仿宋" w:eastAsia="仿宋" w:hAnsi="仿宋" w:cs="宋体" w:hint="eastAsia"/>
          <w:color w:val="000000"/>
          <w:sz w:val="30"/>
          <w:szCs w:val="30"/>
        </w:rPr>
        <w:t>省主管部门将试点工作纳入对各市政府工作年度完成目标责任考核的加分内容</w:t>
      </w:r>
      <w:r>
        <w:rPr>
          <w:rFonts w:ascii="仿宋" w:eastAsia="仿宋" w:hAnsi="仿宋" w:cs="宋体" w:hint="eastAsia"/>
          <w:color w:val="FF0000"/>
          <w:sz w:val="30"/>
          <w:szCs w:val="30"/>
        </w:rPr>
        <w:t>。</w:t>
      </w:r>
      <w:r>
        <w:rPr>
          <w:rFonts w:ascii="仿宋" w:eastAsia="仿宋" w:hAnsi="仿宋" w:cs="宋体" w:hint="eastAsia"/>
          <w:sz w:val="30"/>
          <w:szCs w:val="30"/>
        </w:rPr>
        <w:t>同时，加强对相关支撑工作情况进行监督和管理，按照工作进度、完成质量、取得效果等指标进行评价和考核。</w:t>
      </w:r>
    </w:p>
    <w:p w:rsidR="00BD27DB" w:rsidRDefault="00BD27DB">
      <w:pPr>
        <w:widowControl/>
        <w:spacing w:line="360" w:lineRule="auto"/>
        <w:ind w:firstLineChars="1400" w:firstLine="4200"/>
        <w:jc w:val="left"/>
        <w:rPr>
          <w:rFonts w:ascii="仿宋" w:eastAsia="仿宋" w:hAnsi="仿宋" w:cs="宋体"/>
          <w:sz w:val="30"/>
          <w:szCs w:val="30"/>
        </w:rPr>
      </w:pPr>
    </w:p>
    <w:p w:rsidR="00BD27DB" w:rsidRDefault="007F2C41">
      <w:pPr>
        <w:widowControl/>
        <w:spacing w:line="360" w:lineRule="auto"/>
        <w:ind w:firstLineChars="1400" w:firstLine="4200"/>
        <w:jc w:val="left"/>
        <w:rPr>
          <w:rFonts w:ascii="仿宋" w:eastAsia="仿宋" w:hAnsi="仿宋" w:cs="宋体"/>
          <w:sz w:val="30"/>
          <w:szCs w:val="30"/>
        </w:rPr>
      </w:pPr>
      <w:r>
        <w:rPr>
          <w:rFonts w:ascii="仿宋" w:eastAsia="仿宋" w:hAnsi="仿宋" w:cs="宋体" w:hint="eastAsia"/>
          <w:sz w:val="30"/>
          <w:szCs w:val="30"/>
        </w:rPr>
        <w:t>河北省发展和改革委员会</w:t>
      </w:r>
    </w:p>
    <w:p w:rsidR="00BD27DB" w:rsidRDefault="007F2C41">
      <w:pPr>
        <w:widowControl/>
        <w:spacing w:line="360" w:lineRule="auto"/>
        <w:ind w:firstLineChars="1600" w:firstLine="4800"/>
        <w:jc w:val="left"/>
        <w:rPr>
          <w:rFonts w:ascii="仿宋" w:eastAsia="仿宋" w:hAnsi="仿宋" w:cs="宋体"/>
          <w:sz w:val="30"/>
          <w:szCs w:val="30"/>
        </w:rPr>
      </w:pPr>
      <w:r>
        <w:rPr>
          <w:rFonts w:ascii="仿宋" w:eastAsia="仿宋" w:hAnsi="仿宋" w:cs="宋体" w:hint="eastAsia"/>
          <w:sz w:val="30"/>
          <w:szCs w:val="30"/>
        </w:rPr>
        <w:t>2018</w:t>
      </w:r>
      <w:r>
        <w:rPr>
          <w:rFonts w:ascii="仿宋" w:eastAsia="仿宋" w:hAnsi="仿宋" w:cs="宋体" w:hint="eastAsia"/>
          <w:sz w:val="30"/>
          <w:szCs w:val="30"/>
        </w:rPr>
        <w:t>年</w:t>
      </w:r>
      <w:r>
        <w:rPr>
          <w:rFonts w:ascii="仿宋" w:eastAsia="仿宋" w:hAnsi="仿宋" w:cs="宋体" w:hint="eastAsia"/>
          <w:sz w:val="30"/>
          <w:szCs w:val="30"/>
        </w:rPr>
        <w:t>9</w:t>
      </w:r>
      <w:r>
        <w:rPr>
          <w:rFonts w:ascii="仿宋" w:eastAsia="仿宋" w:hAnsi="仿宋" w:cs="宋体" w:hint="eastAsia"/>
          <w:sz w:val="30"/>
          <w:szCs w:val="30"/>
        </w:rPr>
        <w:t>月</w:t>
      </w:r>
      <w:r>
        <w:rPr>
          <w:rFonts w:ascii="仿宋" w:eastAsia="仿宋" w:hAnsi="仿宋" w:cs="宋体" w:hint="eastAsia"/>
          <w:sz w:val="30"/>
          <w:szCs w:val="30"/>
        </w:rPr>
        <w:t>25</w:t>
      </w:r>
      <w:r>
        <w:rPr>
          <w:rFonts w:ascii="仿宋" w:eastAsia="仿宋" w:hAnsi="仿宋" w:cs="宋体" w:hint="eastAsia"/>
          <w:sz w:val="30"/>
          <w:szCs w:val="30"/>
        </w:rPr>
        <w:t>日</w:t>
      </w:r>
    </w:p>
    <w:p w:rsidR="00BD27DB" w:rsidRDefault="00BD27DB">
      <w:pPr>
        <w:widowControl/>
        <w:spacing w:line="360" w:lineRule="auto"/>
        <w:jc w:val="left"/>
        <w:rPr>
          <w:rFonts w:ascii="宋体" w:hAnsi="宋体" w:cs="宋体"/>
          <w:kern w:val="0"/>
          <w:sz w:val="24"/>
        </w:rPr>
      </w:pPr>
    </w:p>
    <w:p w:rsidR="00BD27DB" w:rsidRDefault="00BD27DB">
      <w:pPr>
        <w:widowControl/>
        <w:spacing w:line="360" w:lineRule="auto"/>
        <w:jc w:val="left"/>
        <w:rPr>
          <w:rFonts w:ascii="宋体" w:hAnsi="宋体" w:cs="宋体"/>
          <w:kern w:val="0"/>
          <w:sz w:val="24"/>
        </w:rPr>
      </w:pPr>
    </w:p>
    <w:p w:rsidR="00BD27DB" w:rsidRDefault="00BD27DB">
      <w:pPr>
        <w:widowControl/>
        <w:spacing w:line="360" w:lineRule="auto"/>
        <w:jc w:val="left"/>
        <w:rPr>
          <w:rFonts w:ascii="宋体" w:hAnsi="宋体" w:cs="宋体"/>
          <w:kern w:val="0"/>
          <w:sz w:val="24"/>
        </w:rPr>
      </w:pPr>
    </w:p>
    <w:p w:rsidR="00BD27DB" w:rsidRDefault="00BD27DB">
      <w:pPr>
        <w:widowControl/>
        <w:spacing w:line="360" w:lineRule="auto"/>
        <w:jc w:val="left"/>
        <w:rPr>
          <w:rFonts w:ascii="宋体" w:hAnsi="宋体" w:cs="宋体"/>
          <w:kern w:val="0"/>
          <w:sz w:val="24"/>
        </w:rPr>
      </w:pPr>
    </w:p>
    <w:p w:rsidR="00BD27DB" w:rsidRDefault="00BD27DB">
      <w:pPr>
        <w:widowControl/>
        <w:spacing w:line="360" w:lineRule="auto"/>
        <w:jc w:val="left"/>
        <w:rPr>
          <w:rFonts w:ascii="宋体" w:hAnsi="宋体" w:cs="宋体"/>
          <w:kern w:val="0"/>
          <w:sz w:val="24"/>
        </w:rPr>
      </w:pPr>
    </w:p>
    <w:p w:rsidR="00BD27DB" w:rsidRDefault="00BD27DB">
      <w:pPr>
        <w:widowControl/>
        <w:spacing w:line="360" w:lineRule="auto"/>
        <w:ind w:firstLineChars="200" w:firstLine="720"/>
        <w:jc w:val="center"/>
        <w:rPr>
          <w:rFonts w:ascii="华文中宋" w:eastAsia="华文中宋" w:hAnsi="华文中宋" w:cs="宋体"/>
          <w:kern w:val="0"/>
          <w:sz w:val="36"/>
          <w:szCs w:val="36"/>
        </w:rPr>
      </w:pPr>
    </w:p>
    <w:p w:rsidR="00D910D3" w:rsidRDefault="00D910D3">
      <w:pPr>
        <w:widowControl/>
        <w:jc w:val="left"/>
        <w:rPr>
          <w:rFonts w:ascii="华文中宋" w:eastAsia="华文中宋" w:hAnsi="华文中宋" w:cs="宋体"/>
          <w:kern w:val="0"/>
          <w:sz w:val="36"/>
          <w:szCs w:val="36"/>
        </w:rPr>
      </w:pPr>
      <w:r>
        <w:rPr>
          <w:rFonts w:ascii="华文中宋" w:eastAsia="华文中宋" w:hAnsi="华文中宋" w:cs="宋体"/>
          <w:kern w:val="0"/>
          <w:sz w:val="36"/>
          <w:szCs w:val="36"/>
        </w:rPr>
        <w:br w:type="page"/>
      </w:r>
    </w:p>
    <w:p w:rsidR="00BD27DB" w:rsidRDefault="00BD27DB">
      <w:pPr>
        <w:widowControl/>
        <w:spacing w:line="360" w:lineRule="auto"/>
        <w:ind w:firstLineChars="200" w:firstLine="720"/>
        <w:jc w:val="center"/>
        <w:rPr>
          <w:rFonts w:ascii="华文中宋" w:eastAsia="华文中宋" w:hAnsi="华文中宋" w:cs="宋体"/>
          <w:kern w:val="0"/>
          <w:sz w:val="36"/>
          <w:szCs w:val="36"/>
        </w:rPr>
      </w:pPr>
    </w:p>
    <w:p w:rsidR="00BD27DB" w:rsidRDefault="007F2C41">
      <w:pPr>
        <w:widowControl/>
        <w:spacing w:line="360" w:lineRule="auto"/>
        <w:ind w:firstLineChars="200" w:firstLine="720"/>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河北省碳普惠制试点支撑单位任务分工</w:t>
      </w:r>
    </w:p>
    <w:p w:rsidR="00BD27DB" w:rsidRDefault="00BD27DB">
      <w:pPr>
        <w:widowControl/>
        <w:spacing w:line="360" w:lineRule="auto"/>
        <w:ind w:firstLineChars="200" w:firstLine="640"/>
        <w:jc w:val="left"/>
        <w:rPr>
          <w:rFonts w:ascii="仿宋" w:eastAsia="仿宋" w:hAnsi="仿宋" w:cs="宋体"/>
          <w:sz w:val="32"/>
          <w:szCs w:val="32"/>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350"/>
        <w:gridCol w:w="1750"/>
      </w:tblGrid>
      <w:tr w:rsidR="00BD27DB">
        <w:tc>
          <w:tcPr>
            <w:tcW w:w="2093" w:type="dxa"/>
          </w:tcPr>
          <w:p w:rsidR="00BD27DB" w:rsidRDefault="007F2C41">
            <w:pPr>
              <w:widowControl/>
              <w:spacing w:line="360" w:lineRule="auto"/>
              <w:jc w:val="center"/>
              <w:rPr>
                <w:rFonts w:ascii="黑体" w:eastAsia="黑体" w:hAnsi="黑体" w:cs="宋体"/>
                <w:sz w:val="24"/>
              </w:rPr>
            </w:pPr>
            <w:r>
              <w:rPr>
                <w:rFonts w:ascii="黑体" w:eastAsia="黑体" w:hAnsi="黑体" w:cs="宋体" w:hint="eastAsia"/>
                <w:sz w:val="24"/>
              </w:rPr>
              <w:t>名称</w:t>
            </w:r>
          </w:p>
        </w:tc>
        <w:tc>
          <w:tcPr>
            <w:tcW w:w="5350" w:type="dxa"/>
          </w:tcPr>
          <w:p w:rsidR="00BD27DB" w:rsidRDefault="007F2C41">
            <w:pPr>
              <w:widowControl/>
              <w:spacing w:line="360" w:lineRule="auto"/>
              <w:jc w:val="center"/>
              <w:rPr>
                <w:rFonts w:ascii="黑体" w:eastAsia="黑体" w:hAnsi="黑体" w:cs="宋体"/>
                <w:sz w:val="24"/>
              </w:rPr>
            </w:pPr>
            <w:r>
              <w:rPr>
                <w:rFonts w:ascii="黑体" w:eastAsia="黑体" w:hAnsi="黑体" w:cs="宋体" w:hint="eastAsia"/>
                <w:sz w:val="24"/>
              </w:rPr>
              <w:t>主要任务</w:t>
            </w:r>
          </w:p>
        </w:tc>
        <w:tc>
          <w:tcPr>
            <w:tcW w:w="1750" w:type="dxa"/>
          </w:tcPr>
          <w:p w:rsidR="00BD27DB" w:rsidRDefault="007F2C41">
            <w:pPr>
              <w:widowControl/>
              <w:spacing w:line="360" w:lineRule="auto"/>
              <w:jc w:val="center"/>
              <w:rPr>
                <w:rFonts w:ascii="黑体" w:eastAsia="黑体" w:hAnsi="黑体" w:cs="宋体"/>
                <w:sz w:val="24"/>
              </w:rPr>
            </w:pPr>
            <w:r>
              <w:rPr>
                <w:rFonts w:ascii="黑体" w:eastAsia="黑体" w:hAnsi="黑体" w:cs="宋体" w:hint="eastAsia"/>
                <w:sz w:val="24"/>
              </w:rPr>
              <w:t>完成时限</w:t>
            </w:r>
          </w:p>
        </w:tc>
      </w:tr>
      <w:tr w:rsidR="00BD27DB">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center"/>
              <w:rPr>
                <w:rFonts w:ascii="仿宋" w:eastAsia="仿宋" w:hAnsi="仿宋" w:cs="宋体"/>
                <w:sz w:val="24"/>
              </w:rPr>
            </w:pPr>
            <w:r>
              <w:rPr>
                <w:rFonts w:ascii="仿宋" w:eastAsia="仿宋" w:hAnsi="仿宋" w:cs="宋体" w:hint="eastAsia"/>
                <w:sz w:val="24"/>
              </w:rPr>
              <w:t>河北省节能中心</w:t>
            </w:r>
          </w:p>
          <w:p w:rsidR="00BD27DB" w:rsidRDefault="007F2C41">
            <w:pPr>
              <w:widowControl/>
              <w:spacing w:line="360" w:lineRule="auto"/>
              <w:jc w:val="center"/>
              <w:rPr>
                <w:rFonts w:ascii="仿宋" w:eastAsia="仿宋" w:hAnsi="仿宋" w:cs="宋体"/>
                <w:sz w:val="24"/>
              </w:rPr>
            </w:pPr>
            <w:r>
              <w:rPr>
                <w:rFonts w:ascii="仿宋" w:eastAsia="仿宋" w:hAnsi="仿宋" w:cs="宋体" w:hint="eastAsia"/>
                <w:sz w:val="24"/>
              </w:rPr>
              <w:t>省节能协会</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组织成立河北省碳普惠制工作推进中心，成立专家评估小组；</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研究河北省碳普惠制核证体系；开发省级碳普惠制量化核算办法和核证方法学；</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组织专家对试点实施方案、碳普惠制行为识别、核证方法学等进行评审；</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hint="eastAsia"/>
                <w:sz w:val="24"/>
              </w:rPr>
              <w:t>．对各试点推进情况进行督导。</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2018</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年全年</w:t>
            </w:r>
          </w:p>
        </w:tc>
      </w:tr>
      <w:tr w:rsidR="00BD27DB">
        <w:trPr>
          <w:trHeight w:val="5375"/>
        </w:trPr>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河北科技大学</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结合各试点城市筛选拟开展的碳普惠制项目，完成碳普惠制奖励机制整体框架设计和标准研究；</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研究提出支持碳普惠制推广的金融和财税政策建议，提交省级主管部门审定；</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对试点城市碳普惠制开发的商业联盟及信用卡、碳积分、碳币等创新性碳普惠金融产品进行评估论证；</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hint="eastAsia"/>
                <w:sz w:val="24"/>
              </w:rPr>
              <w:t>研究提出碳普惠奖励准入标准、运营和风险控制机制等政策建议，提交省级主管部门审定；</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w:t>
            </w:r>
            <w:r>
              <w:rPr>
                <w:rFonts w:ascii="仿宋" w:eastAsia="仿宋" w:hAnsi="仿宋" w:cs="宋体" w:hint="eastAsia"/>
                <w:sz w:val="24"/>
              </w:rPr>
              <w:t>完成河北省碳普惠奖励机制研究报告。</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2018</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tc>
      </w:tr>
      <w:tr w:rsidR="00BD27DB">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河北环境能源交易所有限公司</w:t>
            </w: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（碳普惠制自愿减排量交易平台）</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制定碳普惠制的省级核证减排量交易规则；</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建设河北省碳普惠制自愿减排量交易平台；</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待各试点相关工作完成后，碳普惠制省级核证减排量做为自愿减排交易产品纳入我省碳普</w:t>
            </w:r>
            <w:r>
              <w:rPr>
                <w:rFonts w:ascii="仿宋" w:eastAsia="仿宋" w:hAnsi="仿宋" w:cs="宋体" w:hint="eastAsia"/>
                <w:sz w:val="24"/>
              </w:rPr>
              <w:lastRenderedPageBreak/>
              <w:t>惠制自愿减排量交易平台进行交易。</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lastRenderedPageBreak/>
              <w:t>2019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tc>
      </w:tr>
      <w:tr w:rsidR="00BD27DB">
        <w:trPr>
          <w:trHeight w:val="2193"/>
        </w:trPr>
        <w:tc>
          <w:tcPr>
            <w:tcW w:w="2093"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lastRenderedPageBreak/>
              <w:t>河北翰智物联网科技有限公司</w:t>
            </w: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（河北省碳普惠制技术支持平台）</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建立全省碳普惠制技术支持平台；</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根据试点特点，开放市级平台端口；</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开发</w:t>
            </w:r>
            <w:r>
              <w:rPr>
                <w:rFonts w:ascii="仿宋" w:eastAsia="仿宋" w:hAnsi="仿宋" w:cs="宋体" w:hint="eastAsia"/>
                <w:sz w:val="24"/>
              </w:rPr>
              <w:t>APP</w:t>
            </w:r>
            <w:r>
              <w:rPr>
                <w:rFonts w:ascii="仿宋" w:eastAsia="仿宋" w:hAnsi="仿宋" w:cs="宋体" w:hint="eastAsia"/>
                <w:sz w:val="24"/>
              </w:rPr>
              <w:t>等相关运行软件，开展网上咨询服务；</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hint="eastAsia"/>
                <w:sz w:val="24"/>
              </w:rPr>
              <w:t>主管部门对技术支持平台完成验收。</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2018</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9</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tc>
      </w:tr>
      <w:tr w:rsidR="00BD27DB">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石家庄市碳普惠制试点（石家庄市低碳经济发展协会为技术支撑单位）</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完成市级管理中心支撑机构组织架构建立及运营启动，制定碳普惠行为识别和量化标准以及相关奖励机制；</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完成碳普惠制宣传推广和相关信息平台对接，绿色低碳出行、商业低碳消费碳普惠制试点实施启动；</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完成试点项目组织实施，减排量核证、奖励机制建立、平台运行管理等各项任务，启动低碳社区建设碳普惠制试点实施。</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hint="eastAsia"/>
                <w:sz w:val="24"/>
              </w:rPr>
              <w:t>对三个碳普惠制进行融合衔接，整合优化完善。</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w:t>
            </w:r>
            <w:r>
              <w:rPr>
                <w:rFonts w:ascii="仿宋" w:eastAsia="仿宋" w:hAnsi="仿宋" w:cs="宋体" w:hint="eastAsia"/>
                <w:sz w:val="24"/>
              </w:rPr>
              <w:t>总结各试点实施成果经验，完成执行报告。</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2018</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020</w:t>
            </w:r>
            <w:r>
              <w:rPr>
                <w:rFonts w:ascii="仿宋" w:eastAsia="仿宋" w:hAnsi="仿宋" w:cs="宋体"/>
                <w:sz w:val="24"/>
              </w:rPr>
              <w:t>年</w:t>
            </w:r>
            <w:r>
              <w:rPr>
                <w:rFonts w:ascii="仿宋" w:eastAsia="仿宋" w:hAnsi="仿宋" w:cs="宋体" w:hint="eastAsia"/>
                <w:sz w:val="24"/>
              </w:rPr>
              <w:t>6</w:t>
            </w:r>
            <w:r>
              <w:rPr>
                <w:rFonts w:ascii="仿宋" w:eastAsia="仿宋" w:hAnsi="仿宋" w:cs="宋体"/>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tc>
      </w:tr>
      <w:tr w:rsidR="00BD27DB">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沧州市碳普惠制试点（广州赛宝认证中心服务有限公司为技术支撑单位）</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确定碳普惠试点项目，制定沧州市碳普惠工作机制；</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建立沧州市低碳行为碳普惠减碳量核算方法学体系；</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组建沧州市碳普惠低碳商家联盟；</w:t>
            </w: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启动并运营林业碳汇、绿色出行、绿色社区、绿色景区等试点项目；</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hint="eastAsia"/>
                <w:sz w:val="24"/>
              </w:rPr>
              <w:t>持续开展普惠宣传活动并发展会员、商家，持续运营创新碳普惠激励模式，持续运营推广平台；</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w:t>
            </w:r>
            <w:r>
              <w:rPr>
                <w:rFonts w:ascii="仿宋" w:eastAsia="仿宋" w:hAnsi="仿宋" w:cs="宋体" w:hint="eastAsia"/>
                <w:sz w:val="24"/>
              </w:rPr>
              <w:t>对沧州市碳普惠试点工作进行总结，完善</w:t>
            </w:r>
            <w:r>
              <w:rPr>
                <w:rFonts w:ascii="仿宋" w:eastAsia="仿宋" w:hAnsi="仿宋" w:cs="宋体" w:hint="eastAsia"/>
                <w:sz w:val="24"/>
              </w:rPr>
              <w:lastRenderedPageBreak/>
              <w:t>提升试点方案，着手建立碳普惠长效工作机制，并举办城市碳普惠论坛。</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lastRenderedPageBreak/>
              <w:t>2018</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bookmarkStart w:id="0" w:name="_GoBack"/>
            <w:bookmarkEnd w:id="0"/>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tc>
      </w:tr>
      <w:tr w:rsidR="00BD27DB">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保定市碳普惠制试点（河北建投融碳资产管理有限公司为技术支撑单位）</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确定试点领域（低碳交通、垃圾分类回收、低碳景区）实施项目，建立保定市碳普惠工作机制；</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制定碳普惠行为识别和量化标准以及相关引导激励机制；</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开展减排量量化、核证及碳币兑换工作；加强推广，组建联盟商家；</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hint="eastAsia"/>
                <w:sz w:val="24"/>
              </w:rPr>
              <w:t>扩大碳普惠试点领域范畴；</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w:t>
            </w:r>
            <w:r>
              <w:rPr>
                <w:rFonts w:ascii="仿宋" w:eastAsia="仿宋" w:hAnsi="仿宋" w:cs="宋体" w:hint="eastAsia"/>
                <w:sz w:val="24"/>
              </w:rPr>
              <w:t>总结并提交保定市碳普惠试点成果报告，通过考核评估。</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2018</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6</w:t>
            </w:r>
            <w:r>
              <w:rPr>
                <w:rFonts w:ascii="仿宋" w:eastAsia="仿宋" w:hAnsi="仿宋" w:cs="宋体" w:hint="eastAsia"/>
                <w:sz w:val="24"/>
              </w:rPr>
              <w:t>月</w:t>
            </w: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tc>
      </w:tr>
      <w:tr w:rsidR="00BD27DB">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张家口市碳普惠制试点（北京卡本能源咨询有限公司为技术支撑单位）</w:t>
            </w: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开展清洁能源供暖碳普惠试点项目，建立试点项目碳普惠减碳行为的方法学体系，编制清洁能源供暖碳普惠减排方法学；</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rPr>
              <w:t>开展试点项目减碳行为的量化核证工作，建立碳普惠监测体系，完成普惠行为的定量计算，完善碳普惠量化和交易平台；</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逐步开展低碳旅游、低碳交通、林业碳汇、低碳农业及低碳社区等领域的碳普惠试点项目；</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w:t>
            </w:r>
            <w:r>
              <w:rPr>
                <w:rFonts w:ascii="仿宋" w:eastAsia="仿宋" w:hAnsi="仿宋" w:cs="宋体" w:hint="eastAsia"/>
                <w:sz w:val="24"/>
              </w:rPr>
              <w:t>与北京</w:t>
            </w:r>
            <w:r>
              <w:rPr>
                <w:rFonts w:ascii="仿宋" w:eastAsia="仿宋" w:hAnsi="仿宋" w:cs="宋体" w:hint="eastAsia"/>
                <w:sz w:val="24"/>
              </w:rPr>
              <w:t>2022</w:t>
            </w:r>
            <w:r>
              <w:rPr>
                <w:rFonts w:ascii="仿宋" w:eastAsia="仿宋" w:hAnsi="仿宋" w:cs="宋体" w:hint="eastAsia"/>
                <w:sz w:val="24"/>
              </w:rPr>
              <w:t>冬奥会对接，建立相应碳普惠低碳行为的引导激励机制，研究提出冬奥会碳中和标准；</w:t>
            </w:r>
            <w:r>
              <w:rPr>
                <w:rFonts w:ascii="仿宋" w:eastAsia="仿宋" w:hAnsi="仿宋" w:cs="宋体"/>
                <w:sz w:val="24"/>
              </w:rPr>
              <w:t xml:space="preserve"> </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 xml:space="preserve">5. </w:t>
            </w:r>
            <w:r>
              <w:rPr>
                <w:rFonts w:ascii="仿宋" w:eastAsia="仿宋" w:hAnsi="仿宋" w:cs="宋体" w:hint="eastAsia"/>
                <w:sz w:val="24"/>
              </w:rPr>
              <w:t>总结试点经验，完成张家口碳普惠制试点总结报告，举办系列宣传推广活动，巩固完善碳普惠试点建设成果。</w:t>
            </w:r>
            <w:r>
              <w:rPr>
                <w:rFonts w:ascii="仿宋" w:eastAsia="仿宋" w:hAnsi="仿宋" w:cs="宋体"/>
                <w:sz w:val="24"/>
              </w:rPr>
              <w:t xml:space="preserve"> </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2018</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019</w:t>
            </w:r>
            <w:r>
              <w:rPr>
                <w:rFonts w:ascii="仿宋" w:eastAsia="仿宋" w:hAnsi="仿宋" w:cs="宋体" w:hint="eastAsia"/>
                <w:sz w:val="24"/>
              </w:rPr>
              <w:t>年</w:t>
            </w:r>
            <w:r>
              <w:rPr>
                <w:rFonts w:ascii="仿宋" w:eastAsia="仿宋" w:hAnsi="仿宋" w:cs="宋体"/>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019</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020</w:t>
            </w:r>
            <w:r>
              <w:rPr>
                <w:rFonts w:ascii="仿宋" w:eastAsia="仿宋" w:hAnsi="仿宋" w:cs="宋体" w:hint="eastAsia"/>
                <w:sz w:val="24"/>
              </w:rPr>
              <w:t>年</w:t>
            </w:r>
            <w:r>
              <w:rPr>
                <w:rFonts w:ascii="仿宋" w:eastAsia="仿宋" w:hAnsi="仿宋" w:cs="宋体"/>
                <w:sz w:val="24"/>
              </w:rPr>
              <w:t>6</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020</w:t>
            </w:r>
            <w:r>
              <w:rPr>
                <w:rFonts w:ascii="仿宋" w:eastAsia="仿宋" w:hAnsi="仿宋" w:cs="宋体" w:hint="eastAsia"/>
                <w:sz w:val="24"/>
              </w:rPr>
              <w:t>年</w:t>
            </w:r>
            <w:r>
              <w:rPr>
                <w:rFonts w:ascii="仿宋" w:eastAsia="仿宋" w:hAnsi="仿宋" w:cs="宋体" w:hint="eastAsia"/>
                <w:sz w:val="24"/>
              </w:rPr>
              <w:t>1</w:t>
            </w:r>
            <w:r>
              <w:rPr>
                <w:rFonts w:ascii="仿宋" w:eastAsia="仿宋" w:hAnsi="仿宋" w:cs="宋体"/>
                <w:sz w:val="24"/>
              </w:rPr>
              <w:t>2</w:t>
            </w:r>
            <w:r>
              <w:rPr>
                <w:rFonts w:ascii="仿宋" w:eastAsia="仿宋" w:hAnsi="仿宋" w:cs="宋体" w:hint="eastAsia"/>
                <w:sz w:val="24"/>
              </w:rPr>
              <w:t>月</w:t>
            </w:r>
          </w:p>
        </w:tc>
      </w:tr>
      <w:tr w:rsidR="00BD27DB">
        <w:tc>
          <w:tcPr>
            <w:tcW w:w="2093" w:type="dxa"/>
          </w:tcPr>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承德市碳普惠制试点（浙江超腾能源技术股份有限公司为技术支撑单位）</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tc>
        <w:tc>
          <w:tcPr>
            <w:tcW w:w="5350" w:type="dxa"/>
          </w:tcPr>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lastRenderedPageBreak/>
              <w:t>1.</w:t>
            </w:r>
            <w:r>
              <w:rPr>
                <w:rFonts w:ascii="仿宋" w:eastAsia="仿宋" w:hAnsi="仿宋" w:cs="宋体"/>
                <w:sz w:val="24"/>
              </w:rPr>
              <w:t>成立景区、林业碳普惠</w:t>
            </w:r>
            <w:r>
              <w:rPr>
                <w:rFonts w:ascii="仿宋" w:eastAsia="仿宋" w:hAnsi="仿宋" w:cs="宋体" w:hint="eastAsia"/>
                <w:sz w:val="24"/>
              </w:rPr>
              <w:t>制试点</w:t>
            </w:r>
            <w:r>
              <w:rPr>
                <w:rFonts w:ascii="仿宋" w:eastAsia="仿宋" w:hAnsi="仿宋" w:cs="宋体"/>
                <w:sz w:val="24"/>
              </w:rPr>
              <w:t>工作小组，制定完善的工作制度、明确碳普惠试点方案和详细工作部署</w:t>
            </w:r>
            <w:r>
              <w:rPr>
                <w:rFonts w:ascii="仿宋" w:eastAsia="仿宋" w:hAnsi="仿宋" w:cs="宋体" w:hint="eastAsia"/>
                <w:sz w:val="24"/>
              </w:rPr>
              <w:t>；</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lastRenderedPageBreak/>
              <w:t>2.</w:t>
            </w:r>
            <w:r>
              <w:rPr>
                <w:rFonts w:ascii="仿宋" w:eastAsia="仿宋" w:hAnsi="仿宋" w:cs="宋体" w:hint="eastAsia"/>
                <w:sz w:val="24"/>
              </w:rPr>
              <w:t>确定景区、林业低碳</w:t>
            </w:r>
            <w:r>
              <w:rPr>
                <w:rFonts w:ascii="仿宋" w:eastAsia="仿宋" w:hAnsi="仿宋" w:cs="宋体"/>
                <w:sz w:val="24"/>
              </w:rPr>
              <w:t>行为、评价</w:t>
            </w:r>
            <w:r>
              <w:rPr>
                <w:rFonts w:ascii="仿宋" w:eastAsia="仿宋" w:hAnsi="仿宋" w:cs="宋体" w:hint="eastAsia"/>
                <w:sz w:val="24"/>
              </w:rPr>
              <w:t>方法</w:t>
            </w:r>
            <w:r>
              <w:rPr>
                <w:rFonts w:ascii="仿宋" w:eastAsia="仿宋" w:hAnsi="仿宋" w:cs="宋体"/>
                <w:sz w:val="24"/>
              </w:rPr>
              <w:t>、碳币获取方式、价值化机制</w:t>
            </w:r>
            <w:r>
              <w:rPr>
                <w:rFonts w:ascii="仿宋" w:eastAsia="仿宋" w:hAnsi="仿宋" w:cs="宋体" w:hint="eastAsia"/>
                <w:sz w:val="24"/>
              </w:rPr>
              <w:t>，完成数据收集工作，寻求林业碳汇的企业购买通道；</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完成景区碳普惠中各类低碳行为的定量计算，核算各低碳行为的减碳量</w:t>
            </w:r>
            <w:r>
              <w:rPr>
                <w:rFonts w:ascii="仿宋" w:eastAsia="仿宋" w:hAnsi="仿宋" w:cs="宋体"/>
                <w:sz w:val="24"/>
              </w:rPr>
              <w:t>。根据</w:t>
            </w:r>
            <w:r>
              <w:rPr>
                <w:rFonts w:ascii="仿宋" w:eastAsia="仿宋" w:hAnsi="仿宋" w:cs="宋体" w:hint="eastAsia"/>
                <w:sz w:val="24"/>
              </w:rPr>
              <w:t>核算的碳汇量</w:t>
            </w:r>
            <w:r>
              <w:rPr>
                <w:rFonts w:ascii="仿宋" w:eastAsia="仿宋" w:hAnsi="仿宋" w:cs="宋体"/>
                <w:sz w:val="24"/>
              </w:rPr>
              <w:t>，</w:t>
            </w:r>
            <w:r>
              <w:rPr>
                <w:rFonts w:ascii="仿宋" w:eastAsia="仿宋" w:hAnsi="仿宋" w:cs="宋体" w:hint="eastAsia"/>
                <w:sz w:val="24"/>
              </w:rPr>
              <w:t>完善激励机制；</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对已开展的景区、林业碳普惠工作进行评估，碳普惠工作小组向各部门提交相关碳普惠工作总结报告，</w:t>
            </w:r>
            <w:r>
              <w:rPr>
                <w:rFonts w:ascii="仿宋" w:eastAsia="仿宋" w:hAnsi="仿宋" w:cs="宋体" w:hint="eastAsia"/>
                <w:sz w:val="24"/>
              </w:rPr>
              <w:t>评估工作成效</w:t>
            </w:r>
            <w:r>
              <w:rPr>
                <w:rFonts w:ascii="仿宋" w:eastAsia="仿宋" w:hAnsi="仿宋" w:cs="宋体"/>
                <w:sz w:val="24"/>
              </w:rPr>
              <w:t>。</w:t>
            </w:r>
          </w:p>
          <w:p w:rsidR="00BD27DB" w:rsidRDefault="007F2C41">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w:t>
            </w:r>
            <w:r>
              <w:rPr>
                <w:rFonts w:ascii="仿宋" w:eastAsia="仿宋" w:hAnsi="仿宋" w:cs="宋体"/>
                <w:sz w:val="24"/>
              </w:rPr>
              <w:t>.</w:t>
            </w:r>
            <w:r>
              <w:rPr>
                <w:rFonts w:ascii="仿宋" w:eastAsia="仿宋" w:hAnsi="仿宋" w:cs="宋体"/>
                <w:sz w:val="24"/>
              </w:rPr>
              <w:t>召开</w:t>
            </w:r>
            <w:r>
              <w:rPr>
                <w:rFonts w:ascii="仿宋" w:eastAsia="仿宋" w:hAnsi="仿宋" w:cs="宋体" w:hint="eastAsia"/>
                <w:sz w:val="24"/>
              </w:rPr>
              <w:t>景区、林业碳普惠</w:t>
            </w:r>
            <w:r>
              <w:rPr>
                <w:rFonts w:ascii="仿宋" w:eastAsia="仿宋" w:hAnsi="仿宋" w:cs="宋体"/>
                <w:sz w:val="24"/>
              </w:rPr>
              <w:t>讨论会，总结工作成果，</w:t>
            </w:r>
            <w:r>
              <w:rPr>
                <w:rFonts w:ascii="仿宋" w:eastAsia="仿宋" w:hAnsi="仿宋" w:cs="宋体" w:hint="eastAsia"/>
                <w:sz w:val="24"/>
              </w:rPr>
              <w:t>探索建立长效闭环的碳普惠工作机制</w:t>
            </w:r>
          </w:p>
        </w:tc>
        <w:tc>
          <w:tcPr>
            <w:tcW w:w="1750" w:type="dxa"/>
          </w:tcPr>
          <w:p w:rsidR="00BD27DB" w:rsidRDefault="007F2C41">
            <w:pPr>
              <w:widowControl/>
              <w:spacing w:line="360" w:lineRule="auto"/>
              <w:jc w:val="left"/>
              <w:rPr>
                <w:rFonts w:ascii="仿宋" w:eastAsia="仿宋" w:hAnsi="仿宋" w:cs="宋体"/>
                <w:sz w:val="24"/>
              </w:rPr>
            </w:pPr>
            <w:r>
              <w:rPr>
                <w:rFonts w:ascii="仿宋" w:eastAsia="仿宋" w:hAnsi="仿宋" w:cs="宋体"/>
                <w:sz w:val="24"/>
              </w:rPr>
              <w:lastRenderedPageBreak/>
              <w:t>2018</w:t>
            </w:r>
            <w:r>
              <w:rPr>
                <w:rFonts w:ascii="仿宋" w:eastAsia="仿宋" w:hAnsi="仿宋" w:cs="宋体"/>
                <w:sz w:val="24"/>
              </w:rPr>
              <w:t>年</w:t>
            </w:r>
            <w:r>
              <w:rPr>
                <w:rFonts w:ascii="仿宋" w:eastAsia="仿宋" w:hAnsi="仿宋" w:cs="宋体" w:hint="eastAsia"/>
                <w:sz w:val="24"/>
              </w:rPr>
              <w:t>12</w:t>
            </w:r>
            <w:r>
              <w:rPr>
                <w:rFonts w:ascii="仿宋" w:eastAsia="仿宋" w:hAnsi="仿宋" w:cs="宋体"/>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sz w:val="24"/>
              </w:rPr>
              <w:lastRenderedPageBreak/>
              <w:t>201</w:t>
            </w:r>
            <w:r>
              <w:rPr>
                <w:rFonts w:ascii="仿宋" w:eastAsia="仿宋" w:hAnsi="仿宋" w:cs="宋体" w:hint="eastAsia"/>
                <w:sz w:val="24"/>
              </w:rPr>
              <w:t>9</w:t>
            </w:r>
            <w:r>
              <w:rPr>
                <w:rFonts w:ascii="仿宋" w:eastAsia="仿宋" w:hAnsi="仿宋" w:cs="宋体"/>
                <w:sz w:val="24"/>
              </w:rPr>
              <w:t>年</w:t>
            </w:r>
            <w:r>
              <w:rPr>
                <w:rFonts w:ascii="仿宋" w:eastAsia="仿宋" w:hAnsi="仿宋" w:cs="宋体" w:hint="eastAsia"/>
                <w:sz w:val="24"/>
              </w:rPr>
              <w:t>6</w:t>
            </w:r>
            <w:r>
              <w:rPr>
                <w:rFonts w:ascii="仿宋" w:eastAsia="仿宋" w:hAnsi="仿宋" w:cs="宋体"/>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sz w:val="24"/>
              </w:rPr>
              <w:t>2019</w:t>
            </w:r>
            <w:r>
              <w:rPr>
                <w:rFonts w:ascii="仿宋" w:eastAsia="仿宋" w:hAnsi="仿宋" w:cs="宋体"/>
                <w:sz w:val="24"/>
              </w:rPr>
              <w:t>年</w:t>
            </w:r>
            <w:r>
              <w:rPr>
                <w:rFonts w:ascii="仿宋" w:eastAsia="仿宋" w:hAnsi="仿宋" w:cs="宋体"/>
                <w:sz w:val="24"/>
              </w:rPr>
              <w:t>12</w:t>
            </w:r>
            <w:r>
              <w:rPr>
                <w:rFonts w:ascii="仿宋" w:eastAsia="仿宋" w:hAnsi="仿宋" w:cs="宋体"/>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sz w:val="24"/>
              </w:rPr>
              <w:t>2020</w:t>
            </w:r>
            <w:r>
              <w:rPr>
                <w:rFonts w:ascii="仿宋" w:eastAsia="仿宋" w:hAnsi="仿宋" w:cs="宋体"/>
                <w:sz w:val="24"/>
              </w:rPr>
              <w:t>年</w:t>
            </w:r>
            <w:r>
              <w:rPr>
                <w:rFonts w:ascii="仿宋" w:eastAsia="仿宋" w:hAnsi="仿宋" w:cs="宋体" w:hint="eastAsia"/>
                <w:sz w:val="24"/>
              </w:rPr>
              <w:t>6</w:t>
            </w:r>
            <w:r>
              <w:rPr>
                <w:rFonts w:ascii="仿宋" w:eastAsia="仿宋" w:hAnsi="仿宋" w:cs="宋体"/>
                <w:sz w:val="24"/>
              </w:rPr>
              <w:t>月</w:t>
            </w:r>
          </w:p>
          <w:p w:rsidR="00BD27DB" w:rsidRDefault="00BD27DB">
            <w:pPr>
              <w:widowControl/>
              <w:spacing w:line="360" w:lineRule="auto"/>
              <w:jc w:val="left"/>
              <w:rPr>
                <w:rFonts w:ascii="仿宋" w:eastAsia="仿宋" w:hAnsi="仿宋" w:cs="宋体"/>
                <w:sz w:val="24"/>
              </w:rPr>
            </w:pPr>
          </w:p>
          <w:p w:rsidR="00BD27DB" w:rsidRDefault="00BD27DB">
            <w:pPr>
              <w:widowControl/>
              <w:spacing w:line="360" w:lineRule="auto"/>
              <w:jc w:val="left"/>
              <w:rPr>
                <w:rFonts w:ascii="仿宋" w:eastAsia="仿宋" w:hAnsi="仿宋" w:cs="宋体"/>
                <w:sz w:val="24"/>
              </w:rPr>
            </w:pPr>
          </w:p>
          <w:p w:rsidR="00BD27DB" w:rsidRDefault="007F2C41">
            <w:pPr>
              <w:widowControl/>
              <w:spacing w:line="360" w:lineRule="auto"/>
              <w:jc w:val="left"/>
              <w:rPr>
                <w:rFonts w:ascii="仿宋" w:eastAsia="仿宋" w:hAnsi="仿宋" w:cs="宋体"/>
                <w:sz w:val="24"/>
              </w:rPr>
            </w:pPr>
            <w:r>
              <w:rPr>
                <w:rFonts w:ascii="仿宋" w:eastAsia="仿宋" w:hAnsi="仿宋" w:cs="宋体" w:hint="eastAsia"/>
                <w:sz w:val="24"/>
              </w:rPr>
              <w:t>2020</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p>
          <w:p w:rsidR="00BD27DB" w:rsidRDefault="00BD27DB">
            <w:pPr>
              <w:widowControl/>
              <w:spacing w:line="360" w:lineRule="auto"/>
              <w:jc w:val="left"/>
              <w:rPr>
                <w:rFonts w:ascii="仿宋" w:eastAsia="仿宋" w:hAnsi="仿宋" w:cs="宋体"/>
                <w:sz w:val="24"/>
              </w:rPr>
            </w:pPr>
          </w:p>
        </w:tc>
      </w:tr>
    </w:tbl>
    <w:p w:rsidR="00BD27DB" w:rsidRDefault="00BD27DB">
      <w:pPr>
        <w:widowControl/>
        <w:spacing w:line="360" w:lineRule="auto"/>
        <w:jc w:val="left"/>
        <w:rPr>
          <w:rFonts w:ascii="仿宋" w:eastAsia="仿宋" w:hAnsi="仿宋" w:cs="宋体"/>
          <w:sz w:val="24"/>
        </w:rPr>
      </w:pPr>
    </w:p>
    <w:sectPr w:rsidR="00BD27DB" w:rsidSect="00BD27D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41" w:rsidRDefault="007F2C41" w:rsidP="00BD27DB">
      <w:r>
        <w:separator/>
      </w:r>
    </w:p>
  </w:endnote>
  <w:endnote w:type="continuationSeparator" w:id="0">
    <w:p w:rsidR="007F2C41" w:rsidRDefault="007F2C41" w:rsidP="00BD27D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287" w:usb1="080F0000" w:usb2="00000010" w:usb3="00000000" w:csb0="0004009F" w:csb1="00000000"/>
  </w:font>
  <w:font w:name="华文楷体">
    <w:altName w:val="宋体"/>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DB" w:rsidRDefault="00BD27DB">
    <w:pPr>
      <w:pStyle w:val="a4"/>
    </w:pPr>
    <w:r>
      <w:pict>
        <v:rect id="文本框 1" o:spid="_x0000_s2049" style="position:absolute;margin-left:0;margin-top:0;width:4.6pt;height:11pt;z-index:1;mso-wrap-style:none;mso-position-horizontal:center;mso-position-horizontal-relative:margin" o:preferrelative="t" filled="f" stroked="f">
          <v:textbox style="mso-fit-shape-to-text:t" inset="0,0,0,0">
            <w:txbxContent>
              <w:p w:rsidR="00BD27DB" w:rsidRDefault="00BD27DB">
                <w:pPr>
                  <w:pStyle w:val="a4"/>
                </w:pPr>
                <w:r>
                  <w:fldChar w:fldCharType="begin"/>
                </w:r>
                <w:r w:rsidR="007F2C41">
                  <w:instrText xml:space="preserve"> PAGE  \* MERGEFORMAT </w:instrText>
                </w:r>
                <w:r>
                  <w:fldChar w:fldCharType="separate"/>
                </w:r>
                <w:r w:rsidR="00D910D3">
                  <w:rPr>
                    <w:noProof/>
                  </w:rPr>
                  <w:t>4</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41" w:rsidRDefault="007F2C41" w:rsidP="00BD27DB">
      <w:r>
        <w:separator/>
      </w:r>
    </w:p>
  </w:footnote>
  <w:footnote w:type="continuationSeparator" w:id="0">
    <w:p w:rsidR="007F2C41" w:rsidRDefault="007F2C41" w:rsidP="00BD2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9F7"/>
    <w:multiLevelType w:val="multilevel"/>
    <w:tmpl w:val="04D939F7"/>
    <w:lvl w:ilvl="0">
      <w:start w:val="1"/>
      <w:numFmt w:val="japaneseCounting"/>
      <w:lvlText w:val="%1、"/>
      <w:lvlJc w:val="left"/>
      <w:pPr>
        <w:ind w:left="1290" w:hanging="720"/>
      </w:pPr>
      <w:rPr>
        <w:rFonts w:ascii="黑体" w:eastAsia="黑体" w:hAnsi="黑体" w:hint="default"/>
      </w:rPr>
    </w:lvl>
    <w:lvl w:ilvl="1" w:tentative="1">
      <w:start w:val="1"/>
      <w:numFmt w:val="lowerLetter"/>
      <w:lvlText w:val="%2)"/>
      <w:lvlJc w:val="left"/>
      <w:pPr>
        <w:ind w:left="1410" w:hanging="420"/>
      </w:pPr>
    </w:lvl>
    <w:lvl w:ilvl="2" w:tentative="1">
      <w:start w:val="1"/>
      <w:numFmt w:val="lowerRoman"/>
      <w:lvlText w:val="%3."/>
      <w:lvlJc w:val="right"/>
      <w:pPr>
        <w:ind w:left="1830" w:hanging="420"/>
      </w:pPr>
    </w:lvl>
    <w:lvl w:ilvl="3" w:tentative="1">
      <w:start w:val="1"/>
      <w:numFmt w:val="decimal"/>
      <w:lvlText w:val="%4."/>
      <w:lvlJc w:val="left"/>
      <w:pPr>
        <w:ind w:left="2250" w:hanging="420"/>
      </w:pPr>
    </w:lvl>
    <w:lvl w:ilvl="4" w:tentative="1">
      <w:start w:val="1"/>
      <w:numFmt w:val="lowerLetter"/>
      <w:lvlText w:val="%5)"/>
      <w:lvlJc w:val="left"/>
      <w:pPr>
        <w:ind w:left="2670" w:hanging="420"/>
      </w:pPr>
    </w:lvl>
    <w:lvl w:ilvl="5" w:tentative="1">
      <w:start w:val="1"/>
      <w:numFmt w:val="lowerRoman"/>
      <w:lvlText w:val="%6."/>
      <w:lvlJc w:val="right"/>
      <w:pPr>
        <w:ind w:left="3090" w:hanging="420"/>
      </w:pPr>
    </w:lvl>
    <w:lvl w:ilvl="6" w:tentative="1">
      <w:start w:val="1"/>
      <w:numFmt w:val="decimal"/>
      <w:lvlText w:val="%7."/>
      <w:lvlJc w:val="left"/>
      <w:pPr>
        <w:ind w:left="3510" w:hanging="420"/>
      </w:pPr>
    </w:lvl>
    <w:lvl w:ilvl="7" w:tentative="1">
      <w:start w:val="1"/>
      <w:numFmt w:val="lowerLetter"/>
      <w:lvlText w:val="%8)"/>
      <w:lvlJc w:val="left"/>
      <w:pPr>
        <w:ind w:left="3930" w:hanging="420"/>
      </w:pPr>
    </w:lvl>
    <w:lvl w:ilvl="8"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7DB"/>
    <w:rsid w:val="007F2C41"/>
    <w:rsid w:val="00BD27DB"/>
    <w:rsid w:val="00D910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D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D27DB"/>
    <w:rPr>
      <w:sz w:val="18"/>
      <w:szCs w:val="18"/>
    </w:rPr>
  </w:style>
  <w:style w:type="paragraph" w:styleId="a4">
    <w:name w:val="footer"/>
    <w:basedOn w:val="a"/>
    <w:link w:val="Char0"/>
    <w:qFormat/>
    <w:rsid w:val="00BD27DB"/>
    <w:pPr>
      <w:tabs>
        <w:tab w:val="center" w:pos="4153"/>
        <w:tab w:val="right" w:pos="8306"/>
      </w:tabs>
      <w:snapToGrid w:val="0"/>
      <w:jc w:val="left"/>
    </w:pPr>
    <w:rPr>
      <w:sz w:val="18"/>
    </w:rPr>
  </w:style>
  <w:style w:type="paragraph" w:styleId="a5">
    <w:name w:val="header"/>
    <w:basedOn w:val="a"/>
    <w:link w:val="Char1"/>
    <w:uiPriority w:val="99"/>
    <w:unhideWhenUsed/>
    <w:qFormat/>
    <w:rsid w:val="00BD27D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D27DB"/>
    <w:pPr>
      <w:ind w:firstLineChars="200" w:firstLine="420"/>
    </w:pPr>
  </w:style>
  <w:style w:type="character" w:customStyle="1" w:styleId="Char0">
    <w:name w:val="页脚 Char"/>
    <w:basedOn w:val="a0"/>
    <w:link w:val="a4"/>
    <w:qFormat/>
    <w:rsid w:val="00BD27DB"/>
    <w:rPr>
      <w:rFonts w:ascii="Calibri" w:eastAsia="宋体" w:hAnsi="Calibri" w:cs="Times New Roman"/>
      <w:sz w:val="18"/>
      <w:szCs w:val="24"/>
    </w:rPr>
  </w:style>
  <w:style w:type="character" w:customStyle="1" w:styleId="Char1">
    <w:name w:val="页眉 Char"/>
    <w:basedOn w:val="a0"/>
    <w:link w:val="a5"/>
    <w:uiPriority w:val="99"/>
    <w:qFormat/>
    <w:rsid w:val="00BD27DB"/>
    <w:rPr>
      <w:rFonts w:ascii="Calibri" w:eastAsia="宋体" w:hAnsi="Calibri" w:cs="Times New Roman"/>
      <w:sz w:val="18"/>
      <w:szCs w:val="18"/>
    </w:rPr>
  </w:style>
  <w:style w:type="character" w:customStyle="1" w:styleId="Char">
    <w:name w:val="批注框文本 Char"/>
    <w:basedOn w:val="a0"/>
    <w:link w:val="a3"/>
    <w:uiPriority w:val="99"/>
    <w:semiHidden/>
    <w:qFormat/>
    <w:rsid w:val="00BD27D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609</Words>
  <Characters>3476</Characters>
  <Application>Microsoft Office Word</Application>
  <DocSecurity>0</DocSecurity>
  <Lines>28</Lines>
  <Paragraphs>8</Paragraphs>
  <ScaleCrop>false</ScaleCrop>
  <Company>Microsoft</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MC SYSTEM</dc:creator>
  <cp:lastModifiedBy>User</cp:lastModifiedBy>
  <cp:revision>1</cp:revision>
  <dcterms:created xsi:type="dcterms:W3CDTF">2018-08-27T07:57:00Z</dcterms:created>
  <dcterms:modified xsi:type="dcterms:W3CDTF">2018-10-09T01:22:00Z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